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BE22" w14:textId="77777777" w:rsidR="002F3B06" w:rsidRPr="00DF003B" w:rsidRDefault="002F3B06" w:rsidP="002F3B06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>
        <w:rPr>
          <w:rFonts w:ascii="Book Antiqua" w:hAnsi="Book Antiqua"/>
          <w:bCs w:val="0"/>
          <w:iCs/>
          <w:sz w:val="20"/>
          <w:szCs w:val="20"/>
        </w:rPr>
        <w:t>9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14:paraId="1FE7D953" w14:textId="77777777" w:rsidR="002F3B06" w:rsidRPr="00255BEA" w:rsidRDefault="002F3B06" w:rsidP="002F3B06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14:paraId="1C88F6C2" w14:textId="08BE28D1" w:rsidR="002F3B06" w:rsidRPr="00715965" w:rsidRDefault="002F3B06" w:rsidP="002F3B06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>U M O W A Nr ……………</w:t>
      </w:r>
    </w:p>
    <w:p w14:paraId="4D6F2D65" w14:textId="77777777"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14:paraId="3D2D4905" w14:textId="77777777"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14:paraId="7ED02BD9" w14:textId="77777777" w:rsidR="002F3B06" w:rsidRDefault="002F3B06" w:rsidP="002F3B06">
      <w:pPr>
        <w:widowControl w:val="0"/>
        <w:jc w:val="both"/>
        <w:rPr>
          <w:rFonts w:ascii="Times New Roman" w:eastAsia="Arial" w:hAnsi="Times New Roman"/>
          <w:b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F3B06">
        <w:rPr>
          <w:rFonts w:ascii="Times New Roman" w:eastAsia="Arial" w:hAnsi="Times New Roman"/>
          <w:b/>
          <w:sz w:val="20"/>
          <w:szCs w:val="20"/>
        </w:rPr>
        <w:t xml:space="preserve">Gminą Zawidz, ul. Mazowiecka 24, 09-226 Zawidz Kościelny, </w:t>
      </w:r>
    </w:p>
    <w:p w14:paraId="0D5709AE" w14:textId="006E4904" w:rsidR="002F3B06" w:rsidRPr="00255BEA" w:rsidRDefault="002F3B06" w:rsidP="002F3B06">
      <w:pPr>
        <w:widowControl w:val="0"/>
        <w:jc w:val="both"/>
        <w:rPr>
          <w:rFonts w:ascii="Book Antiqua" w:hAnsi="Book Antiqua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</w:rPr>
        <w:t xml:space="preserve">                  </w:t>
      </w:r>
      <w:r w:rsidRPr="002F3B06">
        <w:rPr>
          <w:rFonts w:ascii="Times New Roman" w:eastAsia="Arial" w:hAnsi="Times New Roman"/>
          <w:b/>
          <w:sz w:val="20"/>
          <w:szCs w:val="20"/>
        </w:rPr>
        <w:t>NIP: 776-169-88-45, REGON: 611016011</w:t>
      </w:r>
    </w:p>
    <w:p w14:paraId="5F1B08EA" w14:textId="6E34EDB5" w:rsidR="002F3B06" w:rsidRPr="00255BEA" w:rsidRDefault="002F3B06" w:rsidP="002F3B06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</w:t>
      </w:r>
      <w:r>
        <w:rPr>
          <w:rFonts w:ascii="Book Antiqua" w:hAnsi="Book Antiqua"/>
          <w:bCs w:val="0"/>
          <w:iCs/>
          <w:color w:val="auto"/>
          <w:sz w:val="20"/>
          <w:szCs w:val="20"/>
        </w:rPr>
        <w:t>Zawidz</w:t>
      </w: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 –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Dariusza Franczaka</w:t>
      </w:r>
    </w:p>
    <w:p w14:paraId="2B31D565" w14:textId="68474510" w:rsidR="002F3B06" w:rsidRPr="00255BEA" w:rsidRDefault="002F3B06" w:rsidP="002F3B06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</w:t>
      </w:r>
      <w:r>
        <w:rPr>
          <w:rFonts w:ascii="Book Antiqua" w:hAnsi="Book Antiqua"/>
          <w:sz w:val="20"/>
          <w:szCs w:val="20"/>
        </w:rPr>
        <w:t>Magdaleny Kowalskiej</w:t>
      </w:r>
    </w:p>
    <w:p w14:paraId="31D45C1C" w14:textId="77777777" w:rsidR="002F3B06" w:rsidRPr="00255BEA" w:rsidRDefault="002F3B06" w:rsidP="002F3B06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14:paraId="3ADE5E89" w14:textId="77777777" w:rsidR="002F3B06" w:rsidRPr="00255BEA" w:rsidRDefault="002F3B06" w:rsidP="002F3B06">
      <w:pPr>
        <w:pStyle w:val="Tekstpodstawowy21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14:paraId="7FDD88BB" w14:textId="640BB2EF" w:rsidR="002F3B06" w:rsidRPr="00255BEA" w:rsidRDefault="002F3B06" w:rsidP="002F3B0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………………………………………</w:t>
      </w:r>
      <w:r>
        <w:rPr>
          <w:rFonts w:ascii="Book Antiqua" w:hAnsi="Book Antiqua"/>
          <w:sz w:val="20"/>
          <w:szCs w:val="20"/>
        </w:rPr>
        <w:t>………………………………………….</w:t>
      </w:r>
      <w:r w:rsidRPr="00255BEA">
        <w:rPr>
          <w:rFonts w:ascii="Book Antiqua" w:hAnsi="Book Antiqua"/>
          <w:sz w:val="20"/>
          <w:szCs w:val="20"/>
        </w:rPr>
        <w:t>……………..…………………</w:t>
      </w:r>
    </w:p>
    <w:p w14:paraId="70D35B67" w14:textId="77777777"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14:paraId="776666CA" w14:textId="179BE66A" w:rsidR="002F3B06" w:rsidRPr="00255BEA" w:rsidRDefault="002F3B06" w:rsidP="002F3B06">
      <w:pPr>
        <w:pStyle w:val="Tekstpodstawowy21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</w:t>
      </w:r>
      <w:r>
        <w:rPr>
          <w:rFonts w:ascii="Book Antiqua" w:hAnsi="Book Antiqua"/>
          <w:sz w:val="20"/>
          <w:szCs w:val="20"/>
        </w:rPr>
        <w:t>..................</w:t>
      </w:r>
      <w:r w:rsidRPr="00255BEA">
        <w:rPr>
          <w:rFonts w:ascii="Book Antiqua" w:hAnsi="Book Antiqua"/>
          <w:sz w:val="20"/>
          <w:szCs w:val="20"/>
        </w:rPr>
        <w:t>.....................................................................</w:t>
      </w:r>
    </w:p>
    <w:p w14:paraId="2E8254A3" w14:textId="77777777"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14:paraId="58F5B16D" w14:textId="77777777"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14:paraId="64A495FC" w14:textId="77777777" w:rsidR="002F3B06" w:rsidRPr="00255BEA" w:rsidRDefault="002F3B06" w:rsidP="002F3B06">
      <w:pPr>
        <w:widowControl w:val="0"/>
        <w:rPr>
          <w:rFonts w:ascii="Book Antiqua" w:hAnsi="Book Antiqua"/>
          <w:sz w:val="16"/>
          <w:szCs w:val="20"/>
        </w:rPr>
      </w:pPr>
    </w:p>
    <w:p w14:paraId="191ADA43" w14:textId="77777777" w:rsidR="002F3B06" w:rsidRPr="00065A2E" w:rsidRDefault="002F3B06" w:rsidP="002F3B06">
      <w:pPr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</w:t>
      </w:r>
    </w:p>
    <w:p w14:paraId="3633FD87" w14:textId="1A2DB5BE"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Zgodnie z przeprowadzonym postępowaniem o udzielenie zamówienia publicznego w trybie przetargu nieograniczonego Zamawiający powierza, a Wykonawca zobowiązuje się do wykonania przedmiotu umowy pn.: </w:t>
      </w:r>
      <w:r w:rsidRPr="00065A2E">
        <w:rPr>
          <w:rFonts w:ascii="Book Antiqua" w:hAnsi="Book Antiqua"/>
          <w:b/>
          <w:sz w:val="20"/>
        </w:rPr>
        <w:t>„</w:t>
      </w:r>
      <w:r w:rsidR="001428D3" w:rsidRPr="001428D3">
        <w:rPr>
          <w:rFonts w:ascii="Times New Roman" w:eastAsia="Arial" w:hAnsi="Times New Roman"/>
          <w:b/>
          <w:sz w:val="20"/>
          <w:szCs w:val="20"/>
        </w:rPr>
        <w:t>Odbiór, transport i zagospodarowanie odpadów komunalnych z nieruchomości zamieszkałych i niezamieszkałych położonych na terenie Gminy Zawidz w 2021 roku</w:t>
      </w:r>
      <w:r w:rsidRPr="00065A2E">
        <w:rPr>
          <w:rFonts w:ascii="Book Antiqua" w:hAnsi="Book Antiqua"/>
          <w:b/>
          <w:bCs w:val="0"/>
          <w:sz w:val="20"/>
        </w:rPr>
        <w:t>”</w:t>
      </w:r>
      <w:r>
        <w:rPr>
          <w:rFonts w:ascii="Book Antiqua" w:hAnsi="Book Antiqua"/>
          <w:b/>
          <w:bCs w:val="0"/>
          <w:sz w:val="20"/>
        </w:rPr>
        <w:t>.</w:t>
      </w:r>
    </w:p>
    <w:p w14:paraId="0391FEEF" w14:textId="77777777"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bCs w:val="0"/>
          <w:sz w:val="20"/>
        </w:rPr>
        <w:t xml:space="preserve">Przedmiot umowy został szczegółowo określony w </w:t>
      </w:r>
      <w:r w:rsidRPr="00065A2E">
        <w:rPr>
          <w:rFonts w:ascii="Book Antiqua" w:hAnsi="Book Antiqua"/>
          <w:b/>
          <w:bCs w:val="0"/>
          <w:i/>
          <w:sz w:val="20"/>
        </w:rPr>
        <w:t>Opisie przedmiotu zamówienia</w:t>
      </w:r>
      <w:r w:rsidRPr="00065A2E">
        <w:rPr>
          <w:rFonts w:ascii="Book Antiqua" w:hAnsi="Book Antiqua"/>
          <w:bCs w:val="0"/>
          <w:sz w:val="20"/>
        </w:rPr>
        <w:t xml:space="preserve"> stanowiącym Załącznik nr </w:t>
      </w:r>
      <w:r>
        <w:rPr>
          <w:rFonts w:ascii="Book Antiqua" w:hAnsi="Book Antiqua"/>
          <w:bCs w:val="0"/>
          <w:sz w:val="20"/>
        </w:rPr>
        <w:t xml:space="preserve">1 do niniejszej </w:t>
      </w:r>
      <w:r w:rsidRPr="002A4861">
        <w:rPr>
          <w:rFonts w:ascii="Book Antiqua" w:hAnsi="Book Antiqua"/>
          <w:bCs w:val="0"/>
          <w:sz w:val="20"/>
        </w:rPr>
        <w:t xml:space="preserve">umowy (załącznik nr </w:t>
      </w:r>
      <w:r>
        <w:rPr>
          <w:rFonts w:ascii="Book Antiqua" w:hAnsi="Book Antiqua"/>
          <w:bCs w:val="0"/>
          <w:sz w:val="20"/>
        </w:rPr>
        <w:t>10</w:t>
      </w:r>
      <w:r w:rsidRPr="002A4861">
        <w:rPr>
          <w:rFonts w:ascii="Book Antiqua" w:hAnsi="Book Antiqua"/>
          <w:bCs w:val="0"/>
          <w:sz w:val="20"/>
        </w:rPr>
        <w:t xml:space="preserve"> do SIWZ)</w:t>
      </w:r>
      <w:r w:rsidRPr="002A4861">
        <w:rPr>
          <w:rFonts w:ascii="Book Antiqua" w:hAnsi="Book Antiqua"/>
          <w:b/>
          <w:bCs w:val="0"/>
          <w:sz w:val="20"/>
        </w:rPr>
        <w:t>.</w:t>
      </w:r>
    </w:p>
    <w:p w14:paraId="12EDD6F7" w14:textId="77777777" w:rsidR="002F3B06" w:rsidRPr="002F73C1" w:rsidRDefault="002F3B06" w:rsidP="002F3B06">
      <w:pPr>
        <w:tabs>
          <w:tab w:val="left" w:pos="9498"/>
        </w:tabs>
        <w:ind w:right="168"/>
        <w:jc w:val="center"/>
        <w:rPr>
          <w:rFonts w:ascii="Book Antiqua" w:hAnsi="Book Antiqua"/>
          <w:b/>
          <w:sz w:val="16"/>
        </w:rPr>
      </w:pPr>
    </w:p>
    <w:p w14:paraId="495C87CA" w14:textId="77777777"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2</w:t>
      </w:r>
    </w:p>
    <w:p w14:paraId="7DD223D9" w14:textId="77777777"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 termin realizacji przedmiotu umowy </w:t>
      </w:r>
      <w:r w:rsidRPr="00065A2E">
        <w:rPr>
          <w:rFonts w:ascii="Book Antiqua" w:hAnsi="Book Antiqua"/>
          <w:b/>
          <w:sz w:val="20"/>
        </w:rPr>
        <w:t xml:space="preserve">od 1 </w:t>
      </w:r>
      <w:r>
        <w:rPr>
          <w:rFonts w:ascii="Book Antiqua" w:hAnsi="Book Antiqua"/>
          <w:b/>
          <w:sz w:val="20"/>
        </w:rPr>
        <w:t>stycznia 2021</w:t>
      </w:r>
      <w:r w:rsidRPr="00065A2E">
        <w:rPr>
          <w:rFonts w:ascii="Book Antiqua" w:hAnsi="Book Antiqua"/>
          <w:b/>
          <w:sz w:val="20"/>
        </w:rPr>
        <w:t xml:space="preserve"> roku</w:t>
      </w:r>
      <w:r>
        <w:rPr>
          <w:rFonts w:ascii="Book Antiqua" w:hAnsi="Book Antiqua"/>
          <w:b/>
          <w:sz w:val="20"/>
        </w:rPr>
        <w:t xml:space="preserve"> do 31grudnia</w:t>
      </w:r>
      <w:r w:rsidRPr="00065A2E">
        <w:rPr>
          <w:rFonts w:ascii="Book Antiqua" w:hAnsi="Book Antiqua"/>
          <w:b/>
          <w:sz w:val="20"/>
        </w:rPr>
        <w:t xml:space="preserve"> 20</w:t>
      </w:r>
      <w:r>
        <w:rPr>
          <w:rFonts w:ascii="Book Antiqua" w:hAnsi="Book Antiqua"/>
          <w:b/>
          <w:sz w:val="20"/>
        </w:rPr>
        <w:t>21</w:t>
      </w:r>
      <w:r w:rsidRPr="00065A2E">
        <w:rPr>
          <w:rFonts w:ascii="Book Antiqua" w:hAnsi="Book Antiqua"/>
          <w:b/>
          <w:sz w:val="20"/>
        </w:rPr>
        <w:t xml:space="preserve"> roku</w:t>
      </w:r>
      <w:r w:rsidRPr="00065A2E">
        <w:rPr>
          <w:rFonts w:ascii="Book Antiqua" w:hAnsi="Book Antiqua"/>
          <w:sz w:val="20"/>
        </w:rPr>
        <w:t>.</w:t>
      </w:r>
    </w:p>
    <w:p w14:paraId="01B64960" w14:textId="77777777"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ustalają, że raport miesięczny za usługę objętą przedmiotem niniejszej umowy za miesiąc </w:t>
      </w:r>
      <w:r>
        <w:rPr>
          <w:rFonts w:ascii="Book Antiqua" w:hAnsi="Book Antiqua"/>
          <w:sz w:val="20"/>
        </w:rPr>
        <w:t>grudzień</w:t>
      </w:r>
      <w:r w:rsidRPr="00065A2E">
        <w:rPr>
          <w:rFonts w:ascii="Book Antiqua" w:hAnsi="Book Antiqua"/>
          <w:sz w:val="20"/>
        </w:rPr>
        <w:t xml:space="preserve"> 20</w:t>
      </w:r>
      <w:r>
        <w:rPr>
          <w:rFonts w:ascii="Book Antiqua" w:hAnsi="Book Antiqua"/>
          <w:sz w:val="20"/>
        </w:rPr>
        <w:t>21</w:t>
      </w:r>
      <w:r w:rsidRPr="00065A2E">
        <w:rPr>
          <w:rFonts w:ascii="Book Antiqua" w:hAnsi="Book Antiqua"/>
          <w:sz w:val="20"/>
        </w:rPr>
        <w:t xml:space="preserve"> r. oraz sprawozdanie </w:t>
      </w:r>
      <w:r>
        <w:rPr>
          <w:rFonts w:ascii="Book Antiqua" w:hAnsi="Book Antiqua"/>
          <w:sz w:val="20"/>
        </w:rPr>
        <w:t>za II półrocze</w:t>
      </w:r>
      <w:r w:rsidRPr="00065A2E">
        <w:rPr>
          <w:rFonts w:ascii="Book Antiqua" w:hAnsi="Book Antiqua"/>
          <w:sz w:val="20"/>
        </w:rPr>
        <w:t xml:space="preserve"> 20</w:t>
      </w:r>
      <w:r>
        <w:rPr>
          <w:rFonts w:ascii="Book Antiqua" w:hAnsi="Book Antiqua"/>
          <w:sz w:val="20"/>
        </w:rPr>
        <w:t>21</w:t>
      </w:r>
      <w:r w:rsidRPr="00065A2E">
        <w:rPr>
          <w:rFonts w:ascii="Book Antiqua" w:hAnsi="Book Antiqua"/>
          <w:sz w:val="20"/>
        </w:rPr>
        <w:t xml:space="preserve"> r., zostanie przez Wykonawcę przekazany w terminie do dnia 31 </w:t>
      </w:r>
      <w:r>
        <w:rPr>
          <w:rFonts w:ascii="Book Antiqua" w:hAnsi="Book Antiqua"/>
          <w:sz w:val="20"/>
        </w:rPr>
        <w:t>stycznia</w:t>
      </w:r>
      <w:r w:rsidRPr="00065A2E">
        <w:rPr>
          <w:rFonts w:ascii="Book Antiqua" w:hAnsi="Book Antiqua"/>
          <w:sz w:val="20"/>
        </w:rPr>
        <w:t xml:space="preserve"> 20</w:t>
      </w:r>
      <w:r>
        <w:rPr>
          <w:rFonts w:ascii="Book Antiqua" w:hAnsi="Book Antiqua"/>
          <w:sz w:val="20"/>
        </w:rPr>
        <w:t>22</w:t>
      </w:r>
      <w:r w:rsidRPr="00065A2E">
        <w:rPr>
          <w:rFonts w:ascii="Book Antiqua" w:hAnsi="Book Antiqua"/>
          <w:sz w:val="20"/>
        </w:rPr>
        <w:t xml:space="preserve"> r. </w:t>
      </w:r>
    </w:p>
    <w:p w14:paraId="49299FFF" w14:textId="77777777" w:rsidR="002F3B06" w:rsidRPr="00922560" w:rsidRDefault="002F3B06" w:rsidP="002F3B06">
      <w:pPr>
        <w:ind w:right="351"/>
        <w:jc w:val="both"/>
        <w:rPr>
          <w:rFonts w:ascii="Book Antiqua" w:hAnsi="Book Antiqua"/>
          <w:sz w:val="16"/>
        </w:rPr>
      </w:pPr>
    </w:p>
    <w:p w14:paraId="5CEBD55A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3</w:t>
      </w:r>
    </w:p>
    <w:p w14:paraId="5E64B4C3" w14:textId="77777777"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wykonania przedmiotu umowy zgodnie z obowiązującymi przepisami prawa, z zachowaniem należytej staranności.</w:t>
      </w:r>
    </w:p>
    <w:p w14:paraId="5877793A" w14:textId="77777777"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wykonania wszystkich obowiązków </w:t>
      </w:r>
      <w:r>
        <w:rPr>
          <w:rFonts w:ascii="Book Antiqua" w:hAnsi="Book Antiqua"/>
          <w:sz w:val="20"/>
        </w:rPr>
        <w:t xml:space="preserve">wynikających z </w:t>
      </w:r>
      <w:r w:rsidRPr="00065A2E">
        <w:rPr>
          <w:rFonts w:ascii="Book Antiqua" w:hAnsi="Book Antiqua"/>
          <w:b/>
          <w:i/>
          <w:sz w:val="20"/>
        </w:rPr>
        <w:t>Opis</w:t>
      </w:r>
      <w:r>
        <w:rPr>
          <w:rFonts w:ascii="Book Antiqua" w:hAnsi="Book Antiqua"/>
          <w:b/>
          <w:i/>
          <w:sz w:val="20"/>
        </w:rPr>
        <w:t>u</w:t>
      </w:r>
      <w:r w:rsidRPr="00065A2E">
        <w:rPr>
          <w:rFonts w:ascii="Book Antiqua" w:hAnsi="Book Antiqua"/>
          <w:b/>
          <w:i/>
          <w:sz w:val="20"/>
        </w:rPr>
        <w:t xml:space="preserve"> przedmiotu zamówienia</w:t>
      </w:r>
      <w:r w:rsidRPr="00065A2E">
        <w:rPr>
          <w:rFonts w:ascii="Book Antiqua" w:hAnsi="Book Antiqua"/>
          <w:sz w:val="20"/>
        </w:rPr>
        <w:t xml:space="preserve"> – załącznik nr 1 do niniejszej umowy.</w:t>
      </w:r>
    </w:p>
    <w:p w14:paraId="7A727E7C" w14:textId="77777777" w:rsidR="002F3B06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ponosi odpowiedzialność prawną i finansową wobec Zamawiającego i osób trzecich, za wszelkie szkody wynikłe z zaniechania realizacji umowy, niedbalstwa lub działania niezgodnego </w:t>
      </w:r>
      <w:r>
        <w:rPr>
          <w:rFonts w:ascii="Book Antiqua" w:hAnsi="Book Antiqua"/>
          <w:sz w:val="20"/>
        </w:rPr>
        <w:br/>
      </w:r>
      <w:r w:rsidRPr="00065A2E">
        <w:rPr>
          <w:rFonts w:ascii="Book Antiqua" w:hAnsi="Book Antiqua"/>
          <w:sz w:val="20"/>
        </w:rPr>
        <w:t>z umową i przepisami obowiązującymi w zakresie przedmiotu zamówienia.</w:t>
      </w:r>
    </w:p>
    <w:p w14:paraId="156B41C7" w14:textId="77777777" w:rsidR="002F3B06" w:rsidRPr="0029124A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Wykonawca zagospodaruje zebrane odpady komunalne zgodnie z zapisami </w:t>
      </w:r>
      <w:r w:rsidRPr="00992A8A">
        <w:rPr>
          <w:rFonts w:ascii="Book Antiqua" w:hAnsi="Book Antiqua"/>
          <w:sz w:val="20"/>
          <w:szCs w:val="20"/>
        </w:rPr>
        <w:t xml:space="preserve">Planu gospodarki odpadami dla </w:t>
      </w:r>
      <w:r>
        <w:rPr>
          <w:rFonts w:ascii="Book Antiqua" w:hAnsi="Book Antiqua"/>
          <w:sz w:val="20"/>
          <w:szCs w:val="20"/>
        </w:rPr>
        <w:t>województwa mazowieckiego 2024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</w:p>
    <w:p w14:paraId="4EC723F8" w14:textId="77777777"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posiadania ubezpieczenia od odpowiedzialności cywilnej z tytułu prowadzonej działalności gospodarczej </w:t>
      </w:r>
      <w:r w:rsidRPr="009D18D6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kwotę nie niższą niż 300 000,00 zł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065A2E">
        <w:rPr>
          <w:rFonts w:ascii="Book Antiqua" w:hAnsi="Book Antiqua"/>
          <w:sz w:val="20"/>
        </w:rPr>
        <w:t>przez cały okres realizacji umowy.</w:t>
      </w:r>
    </w:p>
    <w:p w14:paraId="48BBAF2B" w14:textId="0C1D7260"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Wykonawca oświadcza, że dysponuje …… pojazdami przewidzianymi do zbierania odpadów komunalnych na terenie gminy </w:t>
      </w:r>
      <w:r w:rsidR="007312E8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na poziomie emisji spalin min. EURO 3</w:t>
      </w:r>
      <w:r w:rsidRPr="0029124A">
        <w:rPr>
          <w:rFonts w:ascii="Book Antiqua" w:hAnsi="Book Antiqua"/>
          <w:sz w:val="20"/>
        </w:rPr>
        <w:t>.</w:t>
      </w:r>
    </w:p>
    <w:p w14:paraId="633BE8CC" w14:textId="0E6C59F8"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Do realizacji przedmiotu umowy Wykonawca przeznaczy pojazdy sprawne posiadające aktualne</w:t>
      </w:r>
      <w:r w:rsidR="001428D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badania techniczne i polisę OC.</w:t>
      </w:r>
    </w:p>
    <w:p w14:paraId="0C5ED4B2" w14:textId="1AF47B4A" w:rsidR="002F3B06" w:rsidRPr="00FC1545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Pojazdy, o których mowa w ust.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7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winny być zabezpieczone przed niekontrolowanym wydostawaniem</w:t>
      </w:r>
      <w:r w:rsidR="001428D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się na zewnątrz odpadów podczas ich załadunku i transportu, a także wyposażone w urządzenia do</w:t>
      </w:r>
      <w:r w:rsidR="001428D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FC1545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uprzątnięcia miejsca po odebraniu odpadów oraz system GPS umożliwiający śledzenie trasy pojazdu.</w:t>
      </w:r>
    </w:p>
    <w:p w14:paraId="2D126A6F" w14:textId="77777777" w:rsidR="002F3B06" w:rsidRPr="0029124A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Wszelkie koszty związane z realizacją przedmiotu umowy (odbiór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transport i zagospodarowanie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 komunalnych) ponosi Wykonawca.</w:t>
      </w:r>
    </w:p>
    <w:p w14:paraId="3689FFE3" w14:textId="6D249A8D" w:rsidR="002F3B06" w:rsidRPr="00065A2E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przypadku, gdy wpisy do rejestrów lub zezwoleń utracą moc w trakcie obowiązywania umowy, Wykonawca zobowiązany jest do uzyskania nowych wpisów lub zezwoleń oraz przekazania kopii </w:t>
      </w:r>
      <w:r w:rsidRPr="00065A2E">
        <w:rPr>
          <w:rFonts w:ascii="Book Antiqua" w:hAnsi="Book Antiqua"/>
          <w:sz w:val="20"/>
        </w:rPr>
        <w:lastRenderedPageBreak/>
        <w:t>tych dokumentów Zamawiającemu w terminie 21 dni od dnia wygaśnięcia wpisu bądź zezwolenia, pod rygorem odstąpienia od umowy</w:t>
      </w:r>
      <w:r w:rsidR="001428D3">
        <w:rPr>
          <w:rFonts w:ascii="Book Antiqua" w:hAnsi="Book Antiqua"/>
          <w:sz w:val="20"/>
        </w:rPr>
        <w:t xml:space="preserve"> </w:t>
      </w:r>
      <w:r w:rsidRPr="00065A2E">
        <w:rPr>
          <w:rFonts w:ascii="Book Antiqua" w:hAnsi="Book Antiqua"/>
          <w:sz w:val="20"/>
        </w:rPr>
        <w:t>bez wypowiedzenia.</w:t>
      </w:r>
    </w:p>
    <w:p w14:paraId="672A7FF4" w14:textId="302A9861" w:rsidR="002F3B06" w:rsidRPr="000D37A3" w:rsidRDefault="001428D3" w:rsidP="002F3B06">
      <w:pPr>
        <w:ind w:left="283" w:right="214"/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</w:t>
      </w:r>
    </w:p>
    <w:p w14:paraId="647BA155" w14:textId="77777777" w:rsidR="002F3B06" w:rsidRPr="00065A2E" w:rsidRDefault="002F3B06" w:rsidP="002F3B06">
      <w:pPr>
        <w:jc w:val="center"/>
        <w:rPr>
          <w:rFonts w:ascii="Book Antiqua" w:hAnsi="Book Antiqua"/>
          <w:b/>
          <w:color w:val="000000"/>
          <w:sz w:val="20"/>
        </w:rPr>
      </w:pPr>
      <w:r w:rsidRPr="00065A2E">
        <w:rPr>
          <w:rFonts w:ascii="Book Antiqua" w:hAnsi="Book Antiqua"/>
          <w:b/>
          <w:color w:val="000000"/>
          <w:sz w:val="20"/>
        </w:rPr>
        <w:t>§ 4</w:t>
      </w:r>
    </w:p>
    <w:p w14:paraId="75E93715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zobowiązuje się do przestrzegania zasad przetwarzania i ochrony danych osobowych zgodnie z obowiązującymi w trakcie trwania umowy przepisami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 o ochronie danych osobowych.</w:t>
      </w:r>
    </w:p>
    <w:p w14:paraId="0EF30E7A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ponosi odpowiedzialność za ewentualne skutki działania niezgodnego z przepisami, </w:t>
      </w:r>
      <w:r w:rsidRPr="00065A2E">
        <w:rPr>
          <w:rFonts w:ascii="Book Antiqua" w:hAnsi="Book Antiqua"/>
          <w:color w:val="000000"/>
          <w:sz w:val="20"/>
        </w:rPr>
        <w:br/>
        <w:t xml:space="preserve">o których mowa w ust. 1. </w:t>
      </w:r>
    </w:p>
    <w:p w14:paraId="1D7F1CE3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oświadcza, że systemy wykorzystywane w procesie przetwarzania danych osobowyc</w:t>
      </w:r>
      <w:r>
        <w:rPr>
          <w:rFonts w:ascii="Book Antiqua" w:hAnsi="Book Antiqua"/>
          <w:color w:val="000000"/>
          <w:sz w:val="20"/>
        </w:rPr>
        <w:t>h spełniają wymogi określone w u</w:t>
      </w:r>
      <w:r w:rsidRPr="00065A2E">
        <w:rPr>
          <w:rFonts w:ascii="Book Antiqua" w:hAnsi="Book Antiqua"/>
          <w:color w:val="000000"/>
          <w:sz w:val="20"/>
        </w:rPr>
        <w:t xml:space="preserve">stawie o ochronie danych osobowych oraz rozporządzeniach wykonawczych do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stawy.</w:t>
      </w:r>
    </w:p>
    <w:p w14:paraId="3083FDA4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zapewnia, że przetwarzane dane osobowe będą wykorzystywane wyłącznie w celu realizacji przedmiotu niniejszej umowy.</w:t>
      </w:r>
    </w:p>
    <w:p w14:paraId="52A659DD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jest zobowiązany do natychmiastowego powiadamiania Zamawiającego o stwierdzeniu próby lub faktu naruszenia poufności danych osobowych przetwarzanych w wyniku realizacji </w:t>
      </w:r>
      <w:r>
        <w:rPr>
          <w:rFonts w:ascii="Book Antiqua" w:hAnsi="Book Antiqua"/>
          <w:color w:val="000000"/>
          <w:sz w:val="20"/>
        </w:rPr>
        <w:t xml:space="preserve">niniejszej </w:t>
      </w:r>
      <w:r w:rsidRPr="00065A2E">
        <w:rPr>
          <w:rFonts w:ascii="Book Antiqua" w:hAnsi="Book Antiqua"/>
          <w:color w:val="000000"/>
          <w:sz w:val="20"/>
        </w:rPr>
        <w:t>umowy.</w:t>
      </w:r>
    </w:p>
    <w:p w14:paraId="52D25298" w14:textId="77777777" w:rsidR="002F3B06" w:rsidRPr="000D37A3" w:rsidRDefault="002F3B06" w:rsidP="002F3B06">
      <w:pPr>
        <w:ind w:right="351"/>
        <w:jc w:val="center"/>
        <w:rPr>
          <w:rFonts w:ascii="Book Antiqua" w:hAnsi="Book Antiqua"/>
          <w:b/>
          <w:sz w:val="16"/>
        </w:rPr>
      </w:pPr>
    </w:p>
    <w:p w14:paraId="69B76CDB" w14:textId="77777777"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5</w:t>
      </w:r>
    </w:p>
    <w:p w14:paraId="3CD7ED05" w14:textId="77777777" w:rsidR="002F3B06" w:rsidRPr="00065A2E" w:rsidRDefault="002F3B06" w:rsidP="002F3B06">
      <w:p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zgodnie z art. 144 ust. 1 ustawy Prawo zamówień publicznych przewiduje możliwość dokonywania zmian w treści zawartej umowy w stosunku do treści oferty w zakresie:</w:t>
      </w:r>
    </w:p>
    <w:p w14:paraId="42AC9C07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</w:t>
      </w:r>
      <w:r w:rsidRPr="000171DE">
        <w:rPr>
          <w:rFonts w:ascii="Book Antiqua" w:hAnsi="Book Antiqua"/>
          <w:sz w:val="20"/>
        </w:rPr>
        <w:t xml:space="preserve"> wysokości opłat wynikających z przepisów prawa a mających wpływ na koszty świadczenia usługi. </w:t>
      </w:r>
    </w:p>
    <w:p w14:paraId="72EA8FC2" w14:textId="71E8654E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Inne zmiany</w:t>
      </w:r>
      <w:r w:rsidRPr="000171DE">
        <w:rPr>
          <w:rFonts w:ascii="Book Antiqua" w:hAnsi="Book Antiqua"/>
          <w:sz w:val="20"/>
        </w:rPr>
        <w:t xml:space="preserve"> prawa powszechnie obowiązującego wpływające na zasady odbierania </w:t>
      </w:r>
      <w:r>
        <w:rPr>
          <w:rFonts w:ascii="Book Antiqua" w:hAnsi="Book Antiqua"/>
          <w:sz w:val="20"/>
        </w:rPr>
        <w:br/>
      </w:r>
      <w:r w:rsidRPr="000171DE">
        <w:rPr>
          <w:rFonts w:ascii="Book Antiqua" w:hAnsi="Book Antiqua"/>
          <w:sz w:val="20"/>
        </w:rPr>
        <w:t>i zagospodarowania odpadów</w:t>
      </w:r>
      <w:r>
        <w:rPr>
          <w:rFonts w:ascii="Book Antiqua" w:hAnsi="Book Antiqua"/>
          <w:sz w:val="20"/>
        </w:rPr>
        <w:t xml:space="preserve">, w tym zmiany Regulaminu utrzymania czystości i porządku na terenie gminy </w:t>
      </w:r>
      <w:r w:rsidR="001428D3">
        <w:rPr>
          <w:rFonts w:ascii="Book Antiqua" w:hAnsi="Book Antiqua"/>
          <w:sz w:val="20"/>
        </w:rPr>
        <w:t>Zawidz</w:t>
      </w:r>
      <w:r w:rsidRPr="000171DE">
        <w:rPr>
          <w:rFonts w:ascii="Book Antiqua" w:hAnsi="Book Antiqua"/>
          <w:sz w:val="20"/>
        </w:rPr>
        <w:t>.</w:t>
      </w:r>
    </w:p>
    <w:p w14:paraId="2B99EFCD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Zmian</w:t>
      </w:r>
      <w:r>
        <w:rPr>
          <w:rFonts w:ascii="Book Antiqua" w:hAnsi="Book Antiqua"/>
          <w:sz w:val="20"/>
        </w:rPr>
        <w:t>a</w:t>
      </w:r>
      <w:r w:rsidRPr="000171DE">
        <w:rPr>
          <w:rFonts w:ascii="Book Antiqua" w:hAnsi="Book Antiqua"/>
          <w:sz w:val="20"/>
        </w:rPr>
        <w:t xml:space="preserve"> wynagrodzenia umownego w przypadku wprowadzenia ustawowej zmiany stawki podatku VAT.</w:t>
      </w:r>
    </w:p>
    <w:p w14:paraId="4B915BB8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Wprowadzenie</w:t>
      </w:r>
      <w:r w:rsidRPr="000171DE">
        <w:rPr>
          <w:rFonts w:ascii="Book Antiqua" w:hAnsi="Book Antiqua"/>
          <w:sz w:val="20"/>
        </w:rPr>
        <w:t xml:space="preserve"> zmian w stosunku do opisu przedmiotu umowy (zał. nr 1) w zakresie wykonania prac </w:t>
      </w:r>
      <w:r w:rsidRPr="000171DE">
        <w:rPr>
          <w:rFonts w:ascii="Book Antiqua" w:hAnsi="Book Antiqua"/>
          <w:sz w:val="20"/>
        </w:rPr>
        <w:br/>
        <w:t>w sytuacji konieczności usprawnienia procesu realizacji przedmiotu umowy</w:t>
      </w:r>
      <w:r>
        <w:rPr>
          <w:rFonts w:ascii="Book Antiqua" w:hAnsi="Book Antiqua"/>
          <w:sz w:val="20"/>
        </w:rPr>
        <w:t xml:space="preserve"> (zmiana częstotliwości odbioru odpadów, rodzaju i ilości frakcji odbieranych odpadów, zmiana trasy, itp.)</w:t>
      </w:r>
      <w:r w:rsidRPr="000171DE">
        <w:rPr>
          <w:rFonts w:ascii="Book Antiqua" w:hAnsi="Book Antiqua"/>
          <w:sz w:val="20"/>
        </w:rPr>
        <w:t>.</w:t>
      </w:r>
    </w:p>
    <w:p w14:paraId="2278904A" w14:textId="77777777" w:rsidR="002F3B06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 harmonogramu odbierania odpadów komunalnych.</w:t>
      </w:r>
    </w:p>
    <w:p w14:paraId="064436AF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 xml:space="preserve">W przypadku zaistnienia </w:t>
      </w:r>
      <w:r>
        <w:rPr>
          <w:rFonts w:ascii="Book Antiqua" w:hAnsi="Book Antiqua"/>
          <w:sz w:val="20"/>
        </w:rPr>
        <w:t xml:space="preserve">w/w </w:t>
      </w:r>
      <w:r w:rsidRPr="000171DE">
        <w:rPr>
          <w:rFonts w:ascii="Book Antiqua" w:hAnsi="Book Antiqua"/>
          <w:sz w:val="20"/>
        </w:rPr>
        <w:t>sytuacji Zamawiający dopuszcza możliwość ewentualnego zmniejszenia lub zwiększenia wynagrodzenia o kwotę nie większą niż udokumentowany wzrost / zmniejszenie kosztów świadczenia usługi.</w:t>
      </w:r>
    </w:p>
    <w:p w14:paraId="01F29C36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W przypadku zmian prawnych i organizacyjnych Wykonawcy.</w:t>
      </w:r>
    </w:p>
    <w:p w14:paraId="535F85C7" w14:textId="77777777" w:rsidR="002F3B06" w:rsidRPr="00220FA1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14:paraId="129C0C0C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6</w:t>
      </w:r>
    </w:p>
    <w:p w14:paraId="0786F04B" w14:textId="77777777" w:rsidR="002F3B06" w:rsidRPr="00065A2E" w:rsidRDefault="002F3B06" w:rsidP="002F3B06">
      <w:pPr>
        <w:ind w:right="214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Do obowiązków Zamawiającego należy:</w:t>
      </w:r>
    </w:p>
    <w:p w14:paraId="5EBD2F1B" w14:textId="77777777" w:rsidR="002F3B06" w:rsidRPr="00065A2E" w:rsidRDefault="002F3B06" w:rsidP="002F3B06">
      <w:pPr>
        <w:numPr>
          <w:ilvl w:val="0"/>
          <w:numId w:val="5"/>
        </w:numPr>
        <w:ind w:right="-1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Sprawdzenie i zatwierdzenie opracowanego przez Wykonawcę harmonogramu odbierania odpadów.</w:t>
      </w:r>
    </w:p>
    <w:p w14:paraId="1AC5120D" w14:textId="6629FDE5"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Przekazanie Wykonawcy wykazu nieruchomości objętych obowiązkiem odbierania odpadów komunalnych.</w:t>
      </w:r>
    </w:p>
    <w:p w14:paraId="15523E23" w14:textId="77777777"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Przekazywanie informacji niezbędnych dla prawidłowego wykonania umowy, w szczególności informowania o zmianach w liczbie i lokalizacji nieruchomości objętych obowiązkiem odbierania odpadów.</w:t>
      </w:r>
    </w:p>
    <w:p w14:paraId="0F268E26" w14:textId="77777777"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Zapłata wynagrodzenia za wykonany przedmiot umowy.</w:t>
      </w:r>
    </w:p>
    <w:p w14:paraId="5527FB94" w14:textId="77777777" w:rsidR="002F3B06" w:rsidRPr="00220FA1" w:rsidRDefault="002F3B06" w:rsidP="002F3B06">
      <w:pPr>
        <w:ind w:right="26"/>
        <w:jc w:val="center"/>
        <w:rPr>
          <w:rFonts w:ascii="Book Antiqua" w:hAnsi="Book Antiqua"/>
          <w:b/>
          <w:sz w:val="16"/>
        </w:rPr>
      </w:pPr>
    </w:p>
    <w:p w14:paraId="79EB4A4F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7</w:t>
      </w:r>
    </w:p>
    <w:p w14:paraId="528EA7F8" w14:textId="386D61FE" w:rsidR="002F3B06" w:rsidRPr="00EF0D2D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4861">
        <w:rPr>
          <w:rFonts w:ascii="Book Antiqua" w:hAnsi="Book Antiqua"/>
          <w:sz w:val="20"/>
        </w:rPr>
        <w:t>Wynagrodzenie za odbiór i zagospodarowanie odpadów komunalnych od właścicieli nieruchomości określa się na kwotę</w:t>
      </w:r>
      <w:r>
        <w:rPr>
          <w:rFonts w:ascii="Book Antiqua" w:hAnsi="Book Antiqua"/>
          <w:sz w:val="20"/>
        </w:rPr>
        <w:t>:</w:t>
      </w:r>
    </w:p>
    <w:p w14:paraId="45CEA4E4" w14:textId="7F0068D7" w:rsidR="002F3B06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EF0D2D">
        <w:rPr>
          <w:rFonts w:ascii="Book Antiqua" w:hAnsi="Book Antiqua"/>
          <w:sz w:val="20"/>
        </w:rPr>
        <w:t xml:space="preserve">cena jednostkowa za odbiór, transport i zagospodarowanie 1 Mg </w:t>
      </w:r>
      <w:r w:rsidR="001428D3">
        <w:rPr>
          <w:rFonts w:ascii="Book Antiqua" w:hAnsi="Book Antiqua"/>
          <w:sz w:val="20"/>
        </w:rPr>
        <w:t>nie</w:t>
      </w:r>
      <w:r w:rsidRPr="00EF0D2D">
        <w:rPr>
          <w:rFonts w:ascii="Book Antiqua" w:hAnsi="Book Antiqua"/>
          <w:sz w:val="20"/>
        </w:rPr>
        <w:t>segregowanych odpadów komunalnych</w:t>
      </w:r>
    </w:p>
    <w:p w14:paraId="2398A9D4" w14:textId="76F256A2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</w:t>
      </w:r>
      <w:r w:rsidRPr="00007229">
        <w:rPr>
          <w:rFonts w:ascii="Book Antiqua" w:hAnsi="Book Antiqua" w:cs="Arial"/>
          <w:sz w:val="20"/>
          <w:szCs w:val="20"/>
        </w:rPr>
        <w:t>……. słownie złotych:…</w:t>
      </w:r>
      <w:r>
        <w:rPr>
          <w:rFonts w:ascii="Book Antiqua" w:hAnsi="Book Antiqua" w:cs="Arial"/>
          <w:sz w:val="20"/>
          <w:szCs w:val="20"/>
        </w:rPr>
        <w:t>……………………………..……………</w:t>
      </w:r>
      <w:r w:rsidRPr="00007229">
        <w:rPr>
          <w:rFonts w:ascii="Book Antiqua" w:hAnsi="Book Antiqua" w:cs="Arial"/>
          <w:sz w:val="20"/>
          <w:szCs w:val="20"/>
        </w:rPr>
        <w:t>……</w:t>
      </w:r>
      <w:r>
        <w:rPr>
          <w:rFonts w:ascii="Book Antiqua" w:hAnsi="Book Antiqua" w:cs="Arial"/>
          <w:sz w:val="20"/>
          <w:szCs w:val="20"/>
        </w:rPr>
        <w:t>……..</w:t>
      </w:r>
      <w:r w:rsidRPr="00007229">
        <w:rPr>
          <w:rFonts w:ascii="Book Antiqua" w:hAnsi="Book Antiqua" w:cs="Arial"/>
          <w:sz w:val="20"/>
          <w:szCs w:val="20"/>
        </w:rPr>
        <w:t>…………</w:t>
      </w:r>
    </w:p>
    <w:p w14:paraId="32B7EC2E" w14:textId="77ADBE6B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…%: ……..… sło</w:t>
      </w:r>
      <w:r w:rsidRPr="00007229">
        <w:rPr>
          <w:rFonts w:ascii="Book Antiqua" w:hAnsi="Book Antiqua" w:cs="Arial"/>
          <w:sz w:val="20"/>
          <w:szCs w:val="20"/>
        </w:rPr>
        <w:t>wnie złotych: 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</w:t>
      </w:r>
      <w:r>
        <w:rPr>
          <w:rFonts w:ascii="Book Antiqua" w:hAnsi="Book Antiqua" w:cs="Arial"/>
          <w:sz w:val="20"/>
          <w:szCs w:val="20"/>
        </w:rPr>
        <w:t>…….</w:t>
      </w:r>
      <w:r w:rsidRPr="00007229">
        <w:rPr>
          <w:rFonts w:ascii="Book Antiqua" w:hAnsi="Book Antiqua" w:cs="Arial"/>
          <w:sz w:val="20"/>
          <w:szCs w:val="20"/>
        </w:rPr>
        <w:t>………</w:t>
      </w:r>
    </w:p>
    <w:p w14:paraId="54EC6319" w14:textId="3EB6EADC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lastRenderedPageBreak/>
        <w:t>b</w:t>
      </w:r>
      <w:r w:rsidRPr="00007229">
        <w:rPr>
          <w:rFonts w:ascii="Book Antiqua" w:hAnsi="Book Antiqua" w:cs="Arial"/>
          <w:b/>
          <w:sz w:val="20"/>
          <w:szCs w:val="20"/>
        </w:rPr>
        <w:t>rutto: …………...</w:t>
      </w:r>
      <w:r w:rsidRPr="00007229">
        <w:rPr>
          <w:rFonts w:ascii="Book Antiqua" w:hAnsi="Book Antiqua" w:cs="Arial"/>
          <w:sz w:val="20"/>
          <w:szCs w:val="20"/>
        </w:rPr>
        <w:t>słownie złotych: 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…………………………………………….…..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0BA28D61" w14:textId="238413E8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segregowanych odpadów komunalnych</w:t>
      </w:r>
    </w:p>
    <w:p w14:paraId="761666CD" w14:textId="254BDBFD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</w:t>
      </w:r>
      <w:r w:rsidRPr="00007229">
        <w:rPr>
          <w:rFonts w:ascii="Book Antiqua" w:hAnsi="Book Antiqua" w:cs="Arial"/>
          <w:sz w:val="20"/>
          <w:szCs w:val="20"/>
        </w:rPr>
        <w:t>……. słownie złotych: ……</w:t>
      </w:r>
      <w:r>
        <w:rPr>
          <w:rFonts w:ascii="Book Antiqua" w:hAnsi="Book Antiqua" w:cs="Arial"/>
          <w:sz w:val="20"/>
          <w:szCs w:val="20"/>
        </w:rPr>
        <w:t>……………………………..……………</w:t>
      </w:r>
      <w:r w:rsidRPr="00007229">
        <w:rPr>
          <w:rFonts w:ascii="Book Antiqua" w:hAnsi="Book Antiqua" w:cs="Arial"/>
          <w:sz w:val="20"/>
          <w:szCs w:val="20"/>
        </w:rPr>
        <w:t>………</w:t>
      </w:r>
      <w:r>
        <w:rPr>
          <w:rFonts w:ascii="Book Antiqua" w:hAnsi="Book Antiqua" w:cs="Arial"/>
          <w:sz w:val="20"/>
          <w:szCs w:val="20"/>
        </w:rPr>
        <w:t>…….</w:t>
      </w:r>
      <w:r w:rsidRPr="00007229">
        <w:rPr>
          <w:rFonts w:ascii="Book Antiqua" w:hAnsi="Book Antiqua" w:cs="Arial"/>
          <w:sz w:val="20"/>
          <w:szCs w:val="20"/>
        </w:rPr>
        <w:t>……</w:t>
      </w:r>
    </w:p>
    <w:p w14:paraId="5472B8E3" w14:textId="320155FC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…%: ……..… sło</w:t>
      </w:r>
      <w:r w:rsidRPr="00007229">
        <w:rPr>
          <w:rFonts w:ascii="Book Antiqua" w:hAnsi="Book Antiqua" w:cs="Arial"/>
          <w:sz w:val="20"/>
          <w:szCs w:val="20"/>
        </w:rPr>
        <w:t>wnie złotych: 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……</w:t>
      </w:r>
      <w:r>
        <w:rPr>
          <w:rFonts w:ascii="Book Antiqua" w:hAnsi="Book Antiqua" w:cs="Arial"/>
          <w:sz w:val="20"/>
          <w:szCs w:val="20"/>
        </w:rPr>
        <w:t>……</w:t>
      </w:r>
      <w:r w:rsidRPr="00007229">
        <w:rPr>
          <w:rFonts w:ascii="Book Antiqua" w:hAnsi="Book Antiqua" w:cs="Arial"/>
          <w:sz w:val="20"/>
          <w:szCs w:val="20"/>
        </w:rPr>
        <w:t>……</w:t>
      </w:r>
    </w:p>
    <w:p w14:paraId="502BC464" w14:textId="29FE091D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>rutto: …………...</w:t>
      </w:r>
      <w:r w:rsidRPr="00007229">
        <w:rPr>
          <w:rFonts w:ascii="Book Antiqua" w:hAnsi="Book Antiqua" w:cs="Arial"/>
          <w:sz w:val="20"/>
          <w:szCs w:val="20"/>
        </w:rPr>
        <w:t>słownie złotych: 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………………………………………………...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3A1A07B2" w14:textId="1F1695C2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c</w:t>
      </w:r>
      <w:r w:rsidRPr="00EF0D2D">
        <w:rPr>
          <w:rFonts w:ascii="Book Antiqua" w:hAnsi="Book Antiqua"/>
          <w:sz w:val="20"/>
        </w:rPr>
        <w:t>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odpadów ulegających biodegradacji</w:t>
      </w:r>
    </w:p>
    <w:p w14:paraId="13A60990" w14:textId="6E99B651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</w:t>
      </w:r>
      <w:r w:rsidRPr="00007229">
        <w:rPr>
          <w:rFonts w:ascii="Book Antiqua" w:hAnsi="Book Antiqua" w:cs="Arial"/>
          <w:sz w:val="20"/>
          <w:szCs w:val="20"/>
        </w:rPr>
        <w:t>……. słownie złotych: ……</w:t>
      </w:r>
      <w:r>
        <w:rPr>
          <w:rFonts w:ascii="Book Antiqua" w:hAnsi="Book Antiqua" w:cs="Arial"/>
          <w:sz w:val="20"/>
          <w:szCs w:val="20"/>
        </w:rPr>
        <w:t>……………………………..……………</w:t>
      </w:r>
      <w:r w:rsidRPr="00007229">
        <w:rPr>
          <w:rFonts w:ascii="Book Antiqua" w:hAnsi="Book Antiqua" w:cs="Arial"/>
          <w:sz w:val="20"/>
          <w:szCs w:val="20"/>
        </w:rPr>
        <w:t>……………</w:t>
      </w:r>
      <w:r>
        <w:rPr>
          <w:rFonts w:ascii="Book Antiqua" w:hAnsi="Book Antiqua" w:cs="Arial"/>
          <w:sz w:val="20"/>
          <w:szCs w:val="20"/>
        </w:rPr>
        <w:t>……..</w:t>
      </w:r>
    </w:p>
    <w:p w14:paraId="63C9A13E" w14:textId="470E5746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…%: ……..… sło</w:t>
      </w:r>
      <w:r w:rsidRPr="00007229">
        <w:rPr>
          <w:rFonts w:ascii="Book Antiqua" w:hAnsi="Book Antiqua" w:cs="Arial"/>
          <w:sz w:val="20"/>
          <w:szCs w:val="20"/>
        </w:rPr>
        <w:t>wnie złotych: 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………</w:t>
      </w:r>
      <w:r>
        <w:rPr>
          <w:rFonts w:ascii="Book Antiqua" w:hAnsi="Book Antiqua" w:cs="Arial"/>
          <w:sz w:val="20"/>
          <w:szCs w:val="20"/>
        </w:rPr>
        <w:t>…….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493BAFC0" w14:textId="305B50DF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>rutto: …………...</w:t>
      </w:r>
      <w:r w:rsidRPr="00007229">
        <w:rPr>
          <w:rFonts w:ascii="Book Antiqua" w:hAnsi="Book Antiqua" w:cs="Arial"/>
          <w:sz w:val="20"/>
          <w:szCs w:val="20"/>
        </w:rPr>
        <w:t>słownie złotych: 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11D225A1" w14:textId="152B9741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zużytych opon</w:t>
      </w:r>
    </w:p>
    <w:p w14:paraId="45FA52E7" w14:textId="3CC06AE4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</w:t>
      </w:r>
      <w:r w:rsidRPr="00007229">
        <w:rPr>
          <w:rFonts w:ascii="Book Antiqua" w:hAnsi="Book Antiqua" w:cs="Arial"/>
          <w:sz w:val="20"/>
          <w:szCs w:val="20"/>
        </w:rPr>
        <w:t>……. słownie złotych: ……</w:t>
      </w:r>
      <w:r>
        <w:rPr>
          <w:rFonts w:ascii="Book Antiqua" w:hAnsi="Book Antiqua" w:cs="Arial"/>
          <w:sz w:val="20"/>
          <w:szCs w:val="20"/>
        </w:rPr>
        <w:t>……………………………..……………</w:t>
      </w:r>
      <w:r w:rsidRPr="00007229">
        <w:rPr>
          <w:rFonts w:ascii="Book Antiqua" w:hAnsi="Book Antiqua" w:cs="Arial"/>
          <w:sz w:val="20"/>
          <w:szCs w:val="20"/>
        </w:rPr>
        <w:t>…………</w:t>
      </w:r>
      <w:r>
        <w:rPr>
          <w:rFonts w:ascii="Book Antiqua" w:hAnsi="Book Antiqua" w:cs="Arial"/>
          <w:sz w:val="20"/>
          <w:szCs w:val="20"/>
        </w:rPr>
        <w:t>…….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2F4B3159" w14:textId="4D395F04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…%: ……..… sło</w:t>
      </w:r>
      <w:r w:rsidRPr="00007229">
        <w:rPr>
          <w:rFonts w:ascii="Book Antiqua" w:hAnsi="Book Antiqua" w:cs="Arial"/>
          <w:sz w:val="20"/>
          <w:szCs w:val="20"/>
        </w:rPr>
        <w:t>wnie złotych: 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……………</w:t>
      </w:r>
      <w:r>
        <w:rPr>
          <w:rFonts w:ascii="Book Antiqua" w:hAnsi="Book Antiqua" w:cs="Arial"/>
          <w:sz w:val="20"/>
          <w:szCs w:val="20"/>
        </w:rPr>
        <w:t>…</w:t>
      </w:r>
    </w:p>
    <w:p w14:paraId="72B0FD78" w14:textId="4E355628" w:rsidR="002F3B06" w:rsidRDefault="002F3B06" w:rsidP="002F3B06">
      <w:pPr>
        <w:pStyle w:val="Akapitzlist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>rutto: …………...</w:t>
      </w:r>
      <w:r w:rsidRPr="00007229">
        <w:rPr>
          <w:rFonts w:ascii="Book Antiqua" w:hAnsi="Book Antiqua" w:cs="Arial"/>
          <w:sz w:val="20"/>
          <w:szCs w:val="20"/>
        </w:rPr>
        <w:t>słownie złotych: 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</w:t>
      </w:r>
      <w:r>
        <w:rPr>
          <w:rFonts w:ascii="Book Antiqua" w:hAnsi="Book Antiqua" w:cs="Arial"/>
          <w:sz w:val="20"/>
          <w:szCs w:val="20"/>
        </w:rPr>
        <w:t>……</w:t>
      </w:r>
    </w:p>
    <w:p w14:paraId="0AF8D224" w14:textId="77777777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</w:p>
    <w:p w14:paraId="06A27823" w14:textId="00C8F90F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odpadów </w:t>
      </w:r>
      <w:r w:rsidR="001428D3">
        <w:rPr>
          <w:rFonts w:ascii="Book Antiqua" w:hAnsi="Book Antiqua"/>
          <w:sz w:val="20"/>
        </w:rPr>
        <w:t>wielkogabarytowych</w:t>
      </w:r>
    </w:p>
    <w:p w14:paraId="21E78E04" w14:textId="6E4CE832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</w:t>
      </w:r>
      <w:r w:rsidRPr="00007229">
        <w:rPr>
          <w:rFonts w:ascii="Book Antiqua" w:hAnsi="Book Antiqua" w:cs="Arial"/>
          <w:sz w:val="20"/>
          <w:szCs w:val="20"/>
        </w:rPr>
        <w:t>……. słownie złotych: ……</w:t>
      </w:r>
      <w:r>
        <w:rPr>
          <w:rFonts w:ascii="Book Antiqua" w:hAnsi="Book Antiqua" w:cs="Arial"/>
          <w:sz w:val="20"/>
          <w:szCs w:val="20"/>
        </w:rPr>
        <w:t>……………………………..……………</w:t>
      </w:r>
      <w:r w:rsidRPr="00007229">
        <w:rPr>
          <w:rFonts w:ascii="Book Antiqua" w:hAnsi="Book Antiqua" w:cs="Arial"/>
          <w:sz w:val="20"/>
          <w:szCs w:val="20"/>
        </w:rPr>
        <w:t>………</w:t>
      </w:r>
      <w:r>
        <w:rPr>
          <w:rFonts w:ascii="Book Antiqua" w:hAnsi="Book Antiqua" w:cs="Arial"/>
          <w:sz w:val="20"/>
          <w:szCs w:val="20"/>
        </w:rPr>
        <w:t>…….</w:t>
      </w:r>
      <w:r w:rsidRPr="00007229">
        <w:rPr>
          <w:rFonts w:ascii="Book Antiqua" w:hAnsi="Book Antiqua" w:cs="Arial"/>
          <w:sz w:val="20"/>
          <w:szCs w:val="20"/>
        </w:rPr>
        <w:t>……</w:t>
      </w:r>
    </w:p>
    <w:p w14:paraId="4B3FE4E0" w14:textId="7535BDF7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…%: ……..… sło</w:t>
      </w:r>
      <w:r w:rsidRPr="00007229">
        <w:rPr>
          <w:rFonts w:ascii="Book Antiqua" w:hAnsi="Book Antiqua" w:cs="Arial"/>
          <w:sz w:val="20"/>
          <w:szCs w:val="20"/>
        </w:rPr>
        <w:t>wnie złotych: 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……</w:t>
      </w:r>
      <w:r>
        <w:rPr>
          <w:rFonts w:ascii="Book Antiqua" w:hAnsi="Book Antiqua" w:cs="Arial"/>
          <w:sz w:val="20"/>
          <w:szCs w:val="20"/>
        </w:rPr>
        <w:t>……</w:t>
      </w:r>
      <w:r w:rsidRPr="00007229">
        <w:rPr>
          <w:rFonts w:ascii="Book Antiqua" w:hAnsi="Book Antiqua" w:cs="Arial"/>
          <w:sz w:val="20"/>
          <w:szCs w:val="20"/>
        </w:rPr>
        <w:t>……</w:t>
      </w:r>
    </w:p>
    <w:p w14:paraId="6D3C52C5" w14:textId="1E20CED0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>rutto: …………...</w:t>
      </w:r>
      <w:r w:rsidRPr="00007229">
        <w:rPr>
          <w:rFonts w:ascii="Book Antiqua" w:hAnsi="Book Antiqua" w:cs="Arial"/>
          <w:sz w:val="20"/>
          <w:szCs w:val="20"/>
        </w:rPr>
        <w:t>słownie złotych: 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3E4030E6" w14:textId="41A3E473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popiołu</w:t>
      </w:r>
    </w:p>
    <w:p w14:paraId="3FA0BF99" w14:textId="1388092C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</w:t>
      </w:r>
      <w:r w:rsidRPr="00007229">
        <w:rPr>
          <w:rFonts w:ascii="Book Antiqua" w:hAnsi="Book Antiqua" w:cs="Arial"/>
          <w:sz w:val="20"/>
          <w:szCs w:val="20"/>
        </w:rPr>
        <w:t>……. słownie złotych: ……</w:t>
      </w:r>
      <w:r>
        <w:rPr>
          <w:rFonts w:ascii="Book Antiqua" w:hAnsi="Book Antiqua" w:cs="Arial"/>
          <w:sz w:val="20"/>
          <w:szCs w:val="20"/>
        </w:rPr>
        <w:t>……………………………..……………</w:t>
      </w:r>
      <w:r w:rsidRPr="00007229">
        <w:rPr>
          <w:rFonts w:ascii="Book Antiqua" w:hAnsi="Book Antiqua" w:cs="Arial"/>
          <w:sz w:val="20"/>
          <w:szCs w:val="20"/>
        </w:rPr>
        <w:t>…………</w:t>
      </w:r>
      <w:r>
        <w:rPr>
          <w:rFonts w:ascii="Book Antiqua" w:hAnsi="Book Antiqua" w:cs="Arial"/>
          <w:sz w:val="20"/>
          <w:szCs w:val="20"/>
        </w:rPr>
        <w:t>……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14E31478" w14:textId="4D6B65DC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…%: ……..… sło</w:t>
      </w:r>
      <w:r w:rsidRPr="00007229">
        <w:rPr>
          <w:rFonts w:ascii="Book Antiqua" w:hAnsi="Book Antiqua" w:cs="Arial"/>
          <w:sz w:val="20"/>
          <w:szCs w:val="20"/>
        </w:rPr>
        <w:t>wnie złotych: 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………</w:t>
      </w:r>
      <w:r>
        <w:rPr>
          <w:rFonts w:ascii="Book Antiqua" w:hAnsi="Book Antiqua" w:cs="Arial"/>
          <w:sz w:val="20"/>
          <w:szCs w:val="20"/>
        </w:rPr>
        <w:t>……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669508CC" w14:textId="38D1A0D2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>rutto: …………...</w:t>
      </w:r>
      <w:r w:rsidRPr="00007229">
        <w:rPr>
          <w:rFonts w:ascii="Book Antiqua" w:hAnsi="Book Antiqua" w:cs="Arial"/>
          <w:sz w:val="20"/>
          <w:szCs w:val="20"/>
        </w:rPr>
        <w:t>słownie złotych: 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7E7F65B4" w14:textId="2C9C42EC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gruzu</w:t>
      </w:r>
    </w:p>
    <w:p w14:paraId="786DA44C" w14:textId="42270982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</w:t>
      </w:r>
      <w:r w:rsidRPr="00007229">
        <w:rPr>
          <w:rFonts w:ascii="Book Antiqua" w:hAnsi="Book Antiqua" w:cs="Arial"/>
          <w:sz w:val="20"/>
          <w:szCs w:val="20"/>
        </w:rPr>
        <w:t>……. słownie złotych: ……</w:t>
      </w:r>
      <w:r>
        <w:rPr>
          <w:rFonts w:ascii="Book Antiqua" w:hAnsi="Book Antiqua" w:cs="Arial"/>
          <w:sz w:val="20"/>
          <w:szCs w:val="20"/>
        </w:rPr>
        <w:t>……………………………..……………</w:t>
      </w:r>
      <w:r w:rsidRPr="00007229">
        <w:rPr>
          <w:rFonts w:ascii="Book Antiqua" w:hAnsi="Book Antiqua" w:cs="Arial"/>
          <w:sz w:val="20"/>
          <w:szCs w:val="20"/>
        </w:rPr>
        <w:t>………</w:t>
      </w:r>
      <w:r>
        <w:rPr>
          <w:rFonts w:ascii="Book Antiqua" w:hAnsi="Book Antiqua" w:cs="Arial"/>
          <w:sz w:val="20"/>
          <w:szCs w:val="20"/>
        </w:rPr>
        <w:t>……..</w:t>
      </w:r>
      <w:r w:rsidRPr="00007229">
        <w:rPr>
          <w:rFonts w:ascii="Book Antiqua" w:hAnsi="Book Antiqua" w:cs="Arial"/>
          <w:sz w:val="20"/>
          <w:szCs w:val="20"/>
        </w:rPr>
        <w:t>……</w:t>
      </w:r>
    </w:p>
    <w:p w14:paraId="2144E5D5" w14:textId="3E244AEB" w:rsidR="002F3B06" w:rsidRPr="00007229" w:rsidRDefault="002F3B06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…%: ……..… sło</w:t>
      </w:r>
      <w:r w:rsidRPr="00007229">
        <w:rPr>
          <w:rFonts w:ascii="Book Antiqua" w:hAnsi="Book Antiqua" w:cs="Arial"/>
          <w:sz w:val="20"/>
          <w:szCs w:val="20"/>
        </w:rPr>
        <w:t>wnie złotych: 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……</w:t>
      </w:r>
      <w:r>
        <w:rPr>
          <w:rFonts w:ascii="Book Antiqua" w:hAnsi="Book Antiqua" w:cs="Arial"/>
          <w:sz w:val="20"/>
          <w:szCs w:val="20"/>
        </w:rPr>
        <w:t>…….</w:t>
      </w:r>
      <w:r w:rsidRPr="00007229">
        <w:rPr>
          <w:rFonts w:ascii="Book Antiqua" w:hAnsi="Book Antiqua" w:cs="Arial"/>
          <w:sz w:val="20"/>
          <w:szCs w:val="20"/>
        </w:rPr>
        <w:t>……</w:t>
      </w:r>
    </w:p>
    <w:p w14:paraId="6B31D758" w14:textId="669C0E08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>rutto: …………...</w:t>
      </w:r>
      <w:r w:rsidRPr="00007229">
        <w:rPr>
          <w:rFonts w:ascii="Book Antiqua" w:hAnsi="Book Antiqua" w:cs="Arial"/>
          <w:sz w:val="20"/>
          <w:szCs w:val="20"/>
        </w:rPr>
        <w:t>słownie złotych: 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………………………………………………...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721F494C" w14:textId="13DC87DD" w:rsidR="002F3B06" w:rsidRPr="00AE31FE" w:rsidRDefault="002F3B06" w:rsidP="00AE31FE">
      <w:pPr>
        <w:spacing w:line="276" w:lineRule="auto"/>
        <w:jc w:val="both"/>
        <w:rPr>
          <w:rFonts w:ascii="Book Antiqua" w:hAnsi="Book Antiqua"/>
          <w:b/>
          <w:sz w:val="20"/>
        </w:rPr>
      </w:pPr>
    </w:p>
    <w:p w14:paraId="4DC963B1" w14:textId="77777777" w:rsidR="002F3B06" w:rsidRPr="006C0C8A" w:rsidRDefault="002F3B06" w:rsidP="002F3B06">
      <w:pPr>
        <w:jc w:val="both"/>
        <w:rPr>
          <w:rFonts w:ascii="Book Antiqua" w:hAnsi="Book Antiqua"/>
          <w:b/>
          <w:sz w:val="16"/>
        </w:rPr>
      </w:pPr>
    </w:p>
    <w:p w14:paraId="42025305" w14:textId="77777777" w:rsidR="002F3B06" w:rsidRDefault="002F3B06" w:rsidP="002F3B06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Szacunkowa cena całkowita zamówienia:</w:t>
      </w:r>
    </w:p>
    <w:p w14:paraId="6E37B8DC" w14:textId="5599FD67" w:rsidR="002F3B06" w:rsidRPr="00007229" w:rsidRDefault="002F3B06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</w:t>
      </w:r>
      <w:r w:rsidRPr="00007229">
        <w:rPr>
          <w:rFonts w:ascii="Book Antiqua" w:hAnsi="Book Antiqua" w:cs="Arial"/>
          <w:sz w:val="20"/>
          <w:szCs w:val="20"/>
        </w:rPr>
        <w:t>…</w:t>
      </w:r>
      <w:r>
        <w:rPr>
          <w:rFonts w:ascii="Book Antiqua" w:hAnsi="Book Antiqua" w:cs="Arial"/>
          <w:sz w:val="20"/>
          <w:szCs w:val="20"/>
        </w:rPr>
        <w:t>………..</w:t>
      </w:r>
      <w:r w:rsidRPr="00007229">
        <w:rPr>
          <w:rFonts w:ascii="Book Antiqua" w:hAnsi="Book Antiqua" w:cs="Arial"/>
          <w:sz w:val="20"/>
          <w:szCs w:val="20"/>
        </w:rPr>
        <w:t>…. słownie złotych: ……</w:t>
      </w:r>
      <w:r>
        <w:rPr>
          <w:rFonts w:ascii="Book Antiqua" w:hAnsi="Book Antiqua" w:cs="Arial"/>
          <w:sz w:val="20"/>
          <w:szCs w:val="20"/>
        </w:rPr>
        <w:t>……………………………..……………</w:t>
      </w:r>
      <w:r w:rsidRPr="00007229">
        <w:rPr>
          <w:rFonts w:ascii="Book Antiqua" w:hAnsi="Book Antiqua" w:cs="Arial"/>
          <w:sz w:val="20"/>
          <w:szCs w:val="20"/>
        </w:rPr>
        <w:t>…………</w:t>
      </w:r>
      <w:r>
        <w:rPr>
          <w:rFonts w:ascii="Book Antiqua" w:hAnsi="Book Antiqua" w:cs="Arial"/>
          <w:sz w:val="20"/>
          <w:szCs w:val="20"/>
        </w:rPr>
        <w:t>…….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6ABBCC27" w14:textId="513FB000" w:rsidR="002F3B06" w:rsidRPr="00007229" w:rsidRDefault="002F3B06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…%: ……………...… sło</w:t>
      </w:r>
      <w:r w:rsidRPr="00007229">
        <w:rPr>
          <w:rFonts w:ascii="Book Antiqua" w:hAnsi="Book Antiqua" w:cs="Arial"/>
          <w:sz w:val="20"/>
          <w:szCs w:val="20"/>
        </w:rPr>
        <w:t>wnie złotych: 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………</w:t>
      </w:r>
      <w:r>
        <w:rPr>
          <w:rFonts w:ascii="Book Antiqua" w:hAnsi="Book Antiqua" w:cs="Arial"/>
          <w:sz w:val="20"/>
          <w:szCs w:val="20"/>
        </w:rPr>
        <w:t>…….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4193D44D" w14:textId="134FC978" w:rsidR="002F3B06" w:rsidRPr="00007229" w:rsidRDefault="002F3B06" w:rsidP="002F3B06">
      <w:pPr>
        <w:pStyle w:val="Akapitzlist"/>
        <w:ind w:left="0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>rutto: ………</w:t>
      </w:r>
      <w:r>
        <w:rPr>
          <w:rFonts w:ascii="Book Antiqua" w:hAnsi="Book Antiqua" w:cs="Arial"/>
          <w:b/>
          <w:sz w:val="20"/>
          <w:szCs w:val="20"/>
        </w:rPr>
        <w:t>……….</w:t>
      </w:r>
      <w:r w:rsidRPr="00007229">
        <w:rPr>
          <w:rFonts w:ascii="Book Antiqua" w:hAnsi="Book Antiqua" w:cs="Arial"/>
          <w:b/>
          <w:sz w:val="20"/>
          <w:szCs w:val="20"/>
        </w:rPr>
        <w:t>…...</w:t>
      </w:r>
      <w:r w:rsidRPr="00007229">
        <w:rPr>
          <w:rFonts w:ascii="Book Antiqua" w:hAnsi="Book Antiqua" w:cs="Arial"/>
          <w:sz w:val="20"/>
          <w:szCs w:val="20"/>
        </w:rPr>
        <w:t>słownie złotych: 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…………………………………………..</w:t>
      </w:r>
      <w:r w:rsidRPr="00007229">
        <w:rPr>
          <w:rFonts w:ascii="Book Antiqua" w:hAnsi="Book Antiqua" w:cs="Arial"/>
          <w:sz w:val="20"/>
          <w:szCs w:val="20"/>
        </w:rPr>
        <w:t>…</w:t>
      </w:r>
      <w:r>
        <w:rPr>
          <w:rFonts w:ascii="Book Antiqua" w:hAnsi="Book Antiqua" w:cs="Arial"/>
          <w:sz w:val="20"/>
          <w:szCs w:val="20"/>
        </w:rPr>
        <w:t>…….</w:t>
      </w:r>
      <w:r w:rsidRPr="00007229">
        <w:rPr>
          <w:rFonts w:ascii="Book Antiqua" w:hAnsi="Book Antiqua" w:cs="Arial"/>
          <w:sz w:val="20"/>
          <w:szCs w:val="20"/>
        </w:rPr>
        <w:t>…</w:t>
      </w:r>
    </w:p>
    <w:p w14:paraId="5F446989" w14:textId="77777777" w:rsidR="002F3B06" w:rsidRPr="00415F8B" w:rsidRDefault="002F3B06" w:rsidP="002F3B06">
      <w:pPr>
        <w:jc w:val="both"/>
        <w:rPr>
          <w:rFonts w:ascii="Book Antiqua" w:hAnsi="Book Antiqua"/>
          <w:b/>
          <w:sz w:val="16"/>
        </w:rPr>
      </w:pPr>
    </w:p>
    <w:p w14:paraId="5E918542" w14:textId="77777777"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Rozliczenia pomiędzy Zamawiającym a Wykonawcą będą dokonywane w okresach miesięcznych,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>w oparciu o faktyczną ilość Mg wynikającą z kart przekazania odpadu</w:t>
      </w:r>
      <w:r>
        <w:rPr>
          <w:rFonts w:ascii="Book Antiqua" w:hAnsi="Book Antiqua" w:cs="Arial"/>
          <w:sz w:val="20"/>
          <w:szCs w:val="20"/>
        </w:rPr>
        <w:t>.</w:t>
      </w:r>
    </w:p>
    <w:p w14:paraId="0FB222AD" w14:textId="77777777"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 w:cs="Arial"/>
          <w:sz w:val="20"/>
          <w:szCs w:val="20"/>
        </w:rPr>
        <w:t>Przewidywana, szacunkowa ilość odpadów do odebrania i zagospodarowania podczas trwania umowy:</w:t>
      </w:r>
    </w:p>
    <w:p w14:paraId="3FE8F754" w14:textId="425F3B04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nie</w:t>
      </w:r>
      <w:r w:rsidR="002F3B06" w:rsidRPr="00EF0D2D"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>
        <w:rPr>
          <w:rFonts w:ascii="Book Antiqua" w:hAnsi="Book Antiqua"/>
          <w:sz w:val="20"/>
        </w:rPr>
        <w:t>690</w:t>
      </w:r>
      <w:r w:rsidR="002F3B06">
        <w:rPr>
          <w:rFonts w:ascii="Book Antiqua" w:hAnsi="Book Antiqua"/>
          <w:sz w:val="20"/>
        </w:rPr>
        <w:t>,00 Mg,</w:t>
      </w:r>
    </w:p>
    <w:p w14:paraId="676518FF" w14:textId="5AE563E9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>
        <w:rPr>
          <w:rFonts w:ascii="Book Antiqua" w:hAnsi="Book Antiqua"/>
          <w:sz w:val="20"/>
        </w:rPr>
        <w:t>120,00</w:t>
      </w:r>
      <w:r w:rsidR="002F3B06">
        <w:rPr>
          <w:rFonts w:ascii="Book Antiqua" w:hAnsi="Book Antiqua"/>
          <w:sz w:val="20"/>
        </w:rPr>
        <w:t xml:space="preserve"> Mg,</w:t>
      </w:r>
    </w:p>
    <w:p w14:paraId="2C7CD36B" w14:textId="27DE6867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odpadów ulegających</w:t>
      </w:r>
      <w:r w:rsidR="002F3B06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biodegradacji </w:t>
      </w:r>
      <w:r w:rsidR="002F3B06">
        <w:rPr>
          <w:rFonts w:ascii="Book Antiqua" w:hAnsi="Book Antiqua"/>
          <w:sz w:val="20"/>
        </w:rPr>
        <w:t xml:space="preserve">– </w:t>
      </w:r>
      <w:r>
        <w:rPr>
          <w:rFonts w:ascii="Book Antiqua" w:hAnsi="Book Antiqua"/>
          <w:sz w:val="20"/>
        </w:rPr>
        <w:t>5</w:t>
      </w:r>
      <w:r w:rsidR="002F3B06">
        <w:rPr>
          <w:rFonts w:ascii="Book Antiqua" w:hAnsi="Book Antiqua"/>
          <w:sz w:val="20"/>
        </w:rPr>
        <w:t>,00 Mg,</w:t>
      </w:r>
    </w:p>
    <w:p w14:paraId="3CFE6AB3" w14:textId="528C22E8" w:rsidR="002F3B06" w:rsidRPr="00AE31FE" w:rsidRDefault="002F3B06" w:rsidP="00AE3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z</w:t>
      </w:r>
      <w:r w:rsidR="00AE31FE">
        <w:rPr>
          <w:rFonts w:ascii="Book Antiqua" w:hAnsi="Book Antiqua"/>
          <w:sz w:val="20"/>
        </w:rPr>
        <w:t>użytych opon</w:t>
      </w:r>
      <w:r>
        <w:rPr>
          <w:rFonts w:ascii="Book Antiqua" w:hAnsi="Book Antiqua"/>
          <w:sz w:val="20"/>
        </w:rPr>
        <w:t xml:space="preserve"> – </w:t>
      </w:r>
      <w:r w:rsidR="00AE31FE">
        <w:rPr>
          <w:rFonts w:ascii="Book Antiqua" w:hAnsi="Book Antiqua"/>
          <w:sz w:val="20"/>
        </w:rPr>
        <w:t>0,10</w:t>
      </w:r>
      <w:r>
        <w:rPr>
          <w:rFonts w:ascii="Book Antiqua" w:hAnsi="Book Antiqua"/>
          <w:sz w:val="20"/>
        </w:rPr>
        <w:t xml:space="preserve"> Mg,</w:t>
      </w:r>
    </w:p>
    <w:p w14:paraId="07503397" w14:textId="35CD2529" w:rsidR="002F3B06" w:rsidRPr="002A2797" w:rsidRDefault="002F3B06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odpadów wielkogabarytowych – </w:t>
      </w:r>
      <w:r w:rsidR="00AE31FE">
        <w:rPr>
          <w:rFonts w:ascii="Book Antiqua" w:hAnsi="Book Antiqua"/>
          <w:sz w:val="20"/>
        </w:rPr>
        <w:t>10,00</w:t>
      </w:r>
      <w:r>
        <w:rPr>
          <w:rFonts w:ascii="Book Antiqua" w:hAnsi="Book Antiqua"/>
          <w:sz w:val="20"/>
        </w:rPr>
        <w:t xml:space="preserve"> Mg,</w:t>
      </w:r>
    </w:p>
    <w:p w14:paraId="2AD7E42D" w14:textId="52BEEB86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popiołu</w:t>
      </w:r>
      <w:r w:rsidR="002F3B06">
        <w:rPr>
          <w:rFonts w:ascii="Book Antiqua" w:hAnsi="Book Antiqua"/>
          <w:sz w:val="20"/>
        </w:rPr>
        <w:t xml:space="preserve"> – </w:t>
      </w:r>
      <w:r>
        <w:rPr>
          <w:rFonts w:ascii="Book Antiqua" w:hAnsi="Book Antiqua"/>
          <w:sz w:val="20"/>
        </w:rPr>
        <w:t>30</w:t>
      </w:r>
      <w:r w:rsidR="002F3B06">
        <w:rPr>
          <w:rFonts w:ascii="Book Antiqua" w:hAnsi="Book Antiqua"/>
          <w:sz w:val="20"/>
        </w:rPr>
        <w:t>,00 Mg,</w:t>
      </w:r>
    </w:p>
    <w:p w14:paraId="37594E4B" w14:textId="23BE9E99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gruzu </w:t>
      </w:r>
      <w:r w:rsidR="002F3B06">
        <w:rPr>
          <w:rFonts w:ascii="Book Antiqua" w:hAnsi="Book Antiqua"/>
          <w:sz w:val="20"/>
        </w:rPr>
        <w:t xml:space="preserve">– </w:t>
      </w:r>
      <w:r>
        <w:rPr>
          <w:rFonts w:ascii="Book Antiqua" w:hAnsi="Book Antiqua"/>
          <w:sz w:val="20"/>
        </w:rPr>
        <w:t>0</w:t>
      </w:r>
      <w:r w:rsidR="002F3B06">
        <w:rPr>
          <w:rFonts w:ascii="Book Antiqua" w:hAnsi="Book Antiqua"/>
          <w:sz w:val="20"/>
        </w:rPr>
        <w:t>,00 Mg.</w:t>
      </w:r>
    </w:p>
    <w:p w14:paraId="781D52B5" w14:textId="62D71F8F"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Zamawiający zastrzega sobie możliwość zwiększenia jak i zmniejszenia ilości odpadów komunalnych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>z poszczególnych grup max o 10% w stosunku do podanej wartości. Zmiana ilości odebranych</w:t>
      </w:r>
      <w:r w:rsidR="00AE31FE">
        <w:rPr>
          <w:rFonts w:ascii="Book Antiqua" w:hAnsi="Book Antiqua" w:cs="Arial"/>
          <w:sz w:val="20"/>
          <w:szCs w:val="20"/>
        </w:rPr>
        <w:t xml:space="preserve"> </w:t>
      </w:r>
      <w:r w:rsidRPr="002A2797">
        <w:rPr>
          <w:rFonts w:ascii="Book Antiqua" w:hAnsi="Book Antiqua" w:cs="Arial"/>
          <w:sz w:val="20"/>
          <w:szCs w:val="20"/>
        </w:rPr>
        <w:t>odpadów nie może być podstawą do zmiany ceny jednostkowej odbioru, transportu i zagospodarowania</w:t>
      </w:r>
      <w:r>
        <w:rPr>
          <w:rFonts w:ascii="Book Antiqua" w:hAnsi="Book Antiqua" w:cs="Arial"/>
          <w:sz w:val="20"/>
          <w:szCs w:val="20"/>
        </w:rPr>
        <w:t xml:space="preserve"> M</w:t>
      </w:r>
      <w:r w:rsidRPr="002A2797">
        <w:rPr>
          <w:rFonts w:ascii="Book Antiqua" w:hAnsi="Book Antiqua" w:cs="Arial"/>
          <w:sz w:val="20"/>
          <w:szCs w:val="20"/>
        </w:rPr>
        <w:t>g odpadów</w:t>
      </w:r>
      <w:r>
        <w:rPr>
          <w:rFonts w:ascii="Book Antiqua" w:hAnsi="Book Antiqua" w:cs="Arial"/>
          <w:sz w:val="20"/>
          <w:szCs w:val="20"/>
        </w:rPr>
        <w:t>.</w:t>
      </w:r>
    </w:p>
    <w:p w14:paraId="17FAE431" w14:textId="77777777" w:rsidR="002F3B06" w:rsidRPr="002156A1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156A1">
        <w:rPr>
          <w:rFonts w:ascii="Book Antiqua" w:hAnsi="Book Antiqua"/>
          <w:sz w:val="20"/>
        </w:rPr>
        <w:lastRenderedPageBreak/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14:paraId="0F10D7C9" w14:textId="77777777" w:rsidR="002F3B06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charakterystyki gminy,</w:t>
      </w:r>
    </w:p>
    <w:p w14:paraId="14330567" w14:textId="71E291D4" w:rsidR="002F3B06" w:rsidRPr="007413A8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7413A8">
        <w:rPr>
          <w:rFonts w:ascii="Book Antiqua" w:hAnsi="Book Antiqua"/>
          <w:sz w:val="20"/>
        </w:rPr>
        <w:t xml:space="preserve">osiągnięcie poziomu recyklingu </w:t>
      </w:r>
      <w:r w:rsidRPr="007413A8">
        <w:rPr>
          <w:rFonts w:ascii="Book Antiqua" w:hAnsi="Book Antiqua" w:cs="Arial"/>
          <w:sz w:val="20"/>
          <w:szCs w:val="20"/>
        </w:rPr>
        <w:t>oraz przygotowanie do ponownego użycia i odzysku innymi</w:t>
      </w:r>
      <w:r w:rsidR="00AE31FE">
        <w:rPr>
          <w:rFonts w:ascii="Book Antiqua" w:hAnsi="Book Antiqua" w:cs="Arial"/>
          <w:sz w:val="20"/>
          <w:szCs w:val="20"/>
        </w:rPr>
        <w:t xml:space="preserve"> </w:t>
      </w:r>
      <w:r w:rsidRPr="007413A8">
        <w:rPr>
          <w:rFonts w:ascii="Book Antiqua" w:hAnsi="Book Antiqua" w:cs="Arial"/>
          <w:sz w:val="20"/>
          <w:szCs w:val="20"/>
        </w:rPr>
        <w:t>metodami oraz ograniczenie masy odpadów komunalnych ulegających biodegradacji</w:t>
      </w:r>
    </w:p>
    <w:p w14:paraId="0462E98F" w14:textId="77777777" w:rsidR="002F3B06" w:rsidRPr="007413A8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7413A8">
        <w:rPr>
          <w:rFonts w:ascii="Book Antiqua" w:hAnsi="Book Antiqua" w:cs="Arial"/>
          <w:sz w:val="20"/>
          <w:szCs w:val="20"/>
        </w:rPr>
        <w:t>przekazywanych do składowania,</w:t>
      </w:r>
      <w:r w:rsidRPr="007413A8">
        <w:rPr>
          <w:rFonts w:ascii="Book Antiqua" w:hAnsi="Book Antiqua"/>
          <w:sz w:val="20"/>
        </w:rPr>
        <w:t>,</w:t>
      </w:r>
    </w:p>
    <w:p w14:paraId="61A6BBB5" w14:textId="77777777" w:rsidR="002F3B06" w:rsidRPr="00065A2E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zaopatrzenie właścicieli nieruchomości w worki i pojemniki</w:t>
      </w:r>
      <w:r>
        <w:rPr>
          <w:rFonts w:ascii="Book Antiqua" w:hAnsi="Book Antiqua"/>
          <w:sz w:val="20"/>
        </w:rPr>
        <w:t xml:space="preserve"> do zbiórki odpadów komunalnych </w:t>
      </w:r>
      <w:r w:rsidRPr="00065A2E">
        <w:rPr>
          <w:rFonts w:ascii="Book Antiqua" w:hAnsi="Book Antiqua"/>
          <w:sz w:val="20"/>
        </w:rPr>
        <w:t>zgodnie z opisem przedmiotu zamówienia</w:t>
      </w:r>
      <w:r>
        <w:rPr>
          <w:rFonts w:ascii="Book Antiqua" w:hAnsi="Book Antiqua"/>
          <w:sz w:val="20"/>
        </w:rPr>
        <w:t>.</w:t>
      </w:r>
    </w:p>
    <w:p w14:paraId="547C07C3" w14:textId="77777777" w:rsidR="002F3B06" w:rsidRPr="00220FA1" w:rsidRDefault="002F3B06" w:rsidP="002F3B06">
      <w:pPr>
        <w:tabs>
          <w:tab w:val="left" w:pos="9498"/>
        </w:tabs>
        <w:ind w:right="26"/>
        <w:rPr>
          <w:rFonts w:ascii="Book Antiqua" w:hAnsi="Book Antiqua"/>
          <w:b/>
          <w:sz w:val="16"/>
        </w:rPr>
      </w:pPr>
    </w:p>
    <w:p w14:paraId="3542AB18" w14:textId="77777777"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8</w:t>
      </w:r>
    </w:p>
    <w:p w14:paraId="59AA76BB" w14:textId="77777777"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Rozliczenie następować będzie w okresach miesięcznych po zakończeniu danego miesiąca </w:t>
      </w:r>
      <w:r w:rsidRPr="00065A2E">
        <w:rPr>
          <w:rFonts w:ascii="Book Antiqua" w:hAnsi="Book Antiqua"/>
          <w:color w:val="000000"/>
          <w:sz w:val="20"/>
        </w:rPr>
        <w:br/>
        <w:t xml:space="preserve">i podpisaniu protokołu potwierdzającego realizację usługi za dany miesiąc. </w:t>
      </w:r>
    </w:p>
    <w:p w14:paraId="7B99DAEB" w14:textId="7DBB8932" w:rsidR="002F3B06" w:rsidRPr="00765E14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>Protokół z wykonania usługi w zakresie</w:t>
      </w:r>
      <w:r w:rsidR="00AE31FE">
        <w:rPr>
          <w:rFonts w:ascii="Book Antiqua" w:hAnsi="Book Antiqua"/>
          <w:color w:val="000000"/>
          <w:sz w:val="20"/>
        </w:rPr>
        <w:t xml:space="preserve"> </w:t>
      </w:r>
      <w:r w:rsidRPr="00765E14">
        <w:rPr>
          <w:rFonts w:ascii="Book Antiqua" w:hAnsi="Book Antiqua"/>
          <w:color w:val="000000"/>
          <w:sz w:val="20"/>
        </w:rPr>
        <w:t xml:space="preserve">odbioru i zagospodarowania </w:t>
      </w:r>
      <w:r w:rsidRPr="00765E14">
        <w:rPr>
          <w:rFonts w:ascii="Book Antiqua" w:hAnsi="Book Antiqua"/>
          <w:sz w:val="20"/>
        </w:rPr>
        <w:t>odpadów komunalnych od właścicieli nieruchomości zamieszkałych,</w:t>
      </w:r>
      <w:r w:rsidR="00AE31FE">
        <w:rPr>
          <w:rFonts w:ascii="Book Antiqua" w:hAnsi="Book Antiqua"/>
          <w:sz w:val="20"/>
        </w:rPr>
        <w:t xml:space="preserve"> </w:t>
      </w:r>
      <w:r w:rsidRPr="00765E14">
        <w:rPr>
          <w:rFonts w:ascii="Book Antiqua" w:hAnsi="Book Antiqua"/>
          <w:color w:val="000000"/>
          <w:sz w:val="20"/>
        </w:rPr>
        <w:t>sporządza Wykonawca, załączając dokumenty potwierdzające wykonanie usługi np.:</w:t>
      </w:r>
    </w:p>
    <w:p w14:paraId="5870544B" w14:textId="77777777"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raporty miesięczne,</w:t>
      </w:r>
    </w:p>
    <w:p w14:paraId="685EA2E0" w14:textId="77777777"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kartę przekazania odpadów,</w:t>
      </w:r>
    </w:p>
    <w:p w14:paraId="119B5F38" w14:textId="1E8B349C" w:rsidR="002F3B06" w:rsidRPr="00820D84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przekazywania informacji, w postaci pliku w odpowiednim formacie uzgodnionym </w:t>
      </w:r>
      <w:r w:rsidRPr="00065A2E">
        <w:rPr>
          <w:rFonts w:ascii="Book Antiqua" w:hAnsi="Book Antiqua"/>
          <w:sz w:val="20"/>
        </w:rPr>
        <w:br/>
        <w:t xml:space="preserve">z Zamawiającym, z trasy przejazdu samochodów odbierających odpady np. udostępnienie hasła i login do systemu pozycjonowania GPS lub pliku zawierającego trasę przejazdu, </w:t>
      </w:r>
      <w:r w:rsidRPr="00820D84">
        <w:rPr>
          <w:rFonts w:ascii="Book Antiqua" w:hAnsi="Book Antiqua"/>
          <w:color w:val="000000"/>
          <w:sz w:val="20"/>
        </w:rPr>
        <w:t>a zatwierdza osoba wyznaczona do nadzorowania i sprawdzania wykonania usług będących przedmiotem niniejszej umowy z ramienia Zamawiającego.</w:t>
      </w:r>
    </w:p>
    <w:p w14:paraId="10A093C8" w14:textId="5D6DF872" w:rsidR="002F3B06" w:rsidRPr="002156A1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Termin płatności faktur – w ciągu</w:t>
      </w:r>
      <w:r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>30</w:t>
      </w:r>
      <w:r>
        <w:rPr>
          <w:rFonts w:ascii="Book Antiqua" w:hAnsi="Book Antiqua"/>
          <w:sz w:val="20"/>
        </w:rPr>
        <w:t xml:space="preserve"> dni od dnia otrzymania prawidłowo wystawionej faktury wraz z prawidłowo sporządzonymi załącznikami, przelewem na konto wykonawcy wskazane w fakturze</w:t>
      </w:r>
      <w:r w:rsidRPr="002156A1">
        <w:rPr>
          <w:rFonts w:ascii="Book Antiqua" w:hAnsi="Book Antiqua"/>
          <w:sz w:val="20"/>
        </w:rPr>
        <w:t>.</w:t>
      </w:r>
    </w:p>
    <w:p w14:paraId="7B52081D" w14:textId="5EE11AF5"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Błędnie wystawiona faktura VAT </w:t>
      </w:r>
      <w:r>
        <w:rPr>
          <w:rFonts w:ascii="Book Antiqua" w:hAnsi="Book Antiqua"/>
          <w:sz w:val="20"/>
        </w:rPr>
        <w:t xml:space="preserve">zostanie zwrócona Wykonawcy, co </w:t>
      </w:r>
      <w:r w:rsidRPr="00065A2E">
        <w:rPr>
          <w:rFonts w:ascii="Book Antiqua" w:hAnsi="Book Antiqua"/>
          <w:sz w:val="20"/>
        </w:rPr>
        <w:t xml:space="preserve">spowoduje naliczenie ponownego </w:t>
      </w:r>
      <w:r>
        <w:rPr>
          <w:rFonts w:ascii="Book Antiqua" w:hAnsi="Book Antiqua"/>
          <w:sz w:val="20"/>
        </w:rPr>
        <w:t>30</w:t>
      </w:r>
      <w:r w:rsidRPr="00065A2E">
        <w:rPr>
          <w:rFonts w:ascii="Book Antiqua" w:hAnsi="Book Antiqua"/>
          <w:sz w:val="20"/>
        </w:rPr>
        <w:t xml:space="preserve"> dniowego terminu płatności od momentu dostarczenia </w:t>
      </w:r>
      <w:r>
        <w:rPr>
          <w:rFonts w:ascii="Book Antiqua" w:hAnsi="Book Antiqua"/>
          <w:sz w:val="20"/>
        </w:rPr>
        <w:t>prawidłowo wystawionej faktury wraz z prawidłowo sporządzonymi załącznikami</w:t>
      </w:r>
      <w:r w:rsidRPr="00065A2E">
        <w:rPr>
          <w:rFonts w:ascii="Book Antiqua" w:hAnsi="Book Antiqua"/>
          <w:sz w:val="20"/>
        </w:rPr>
        <w:t>.</w:t>
      </w:r>
    </w:p>
    <w:p w14:paraId="150E440A" w14:textId="77777777"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 datę zapłaty uznaje się dzień obciążenia rachunku bankowego Zamawiającego.</w:t>
      </w:r>
    </w:p>
    <w:p w14:paraId="5F54DEB7" w14:textId="7CD41845"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gdy przedmiot umowy realizowany był przy udziale podwykonawców (w tym również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dalszych podwykonawców), Wykonawca zobowiązany jest dołączyć do faktury dokumenty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potwierdzające dokonanie zapłaty wymagalnego wynagrodzenia podwykonawcom lub dalszym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podwykonawcom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 tym oświadczenie podwykonawców o wystawieniu wszystkich faktur i ich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rozliczeniu.</w:t>
      </w:r>
    </w:p>
    <w:p w14:paraId="55F0FD54" w14:textId="68368D32"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br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aku dowodu o którym mowa w ust 6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niniejszego paragrafu Zamawiający będzie miał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prawo do wstrzymania płatności stosownej części faktury, przy czym powyższe nie stanowi opóźnienia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zapłacie i nie będzie skutkować naliczeniem odsetek od nieterminowych płatności. Zatrzymana kwota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stanowić będzie zabezpieczenie roszczenia podwykonawcy (w tym dalszego podwykonawcy) w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stosunku do Zamawiającego aż do czasu gdy roszczenie podwykonawcy zostanie zaspokojone albo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oddalone przez odpowiedni sąd lub podwykonawca zrzeknie się pisemnie roszczenia.</w:t>
      </w:r>
    </w:p>
    <w:p w14:paraId="19335A1B" w14:textId="77777777" w:rsidR="002F3B06" w:rsidRPr="00C95FFB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Ewentualne odsetki wynikające z nieterminowej płatności w stosunku do podwykonawców obciążają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Wykonawcę.</w:t>
      </w:r>
    </w:p>
    <w:p w14:paraId="6214886F" w14:textId="77777777" w:rsidR="002F3B06" w:rsidRPr="00F02D6B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14:paraId="48C3073B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9</w:t>
      </w:r>
    </w:p>
    <w:p w14:paraId="7CF93467" w14:textId="6A591880"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wyznacza koordynatora realizacji przedmiotu umowy, który będzie odpowiadał za nadzorowanie wykonania umowy ze strony Wykonawcy: ……</w:t>
      </w:r>
      <w:r>
        <w:rPr>
          <w:rFonts w:ascii="Book Antiqua" w:hAnsi="Book Antiqua"/>
          <w:sz w:val="20"/>
        </w:rPr>
        <w:t>……………...</w:t>
      </w:r>
      <w:r w:rsidRPr="00065A2E">
        <w:rPr>
          <w:rFonts w:ascii="Book Antiqua" w:hAnsi="Book Antiqua"/>
          <w:sz w:val="20"/>
        </w:rPr>
        <w:t>………………………</w:t>
      </w:r>
    </w:p>
    <w:p w14:paraId="7F5C48AD" w14:textId="77777777"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Zmiana osób – przedstawicieli Wykonawcy nie powoduje zmiany niniejszej umowy. O zmianie tych osób Strony będą informować się pisemnie nie później niż w trzecim dniu roboczym od dnia, w którym nastąpiła zmiana.</w:t>
      </w:r>
    </w:p>
    <w:p w14:paraId="125D1F65" w14:textId="768B903B"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powołuje swojego przedstawiciela w osobie:</w:t>
      </w:r>
      <w:r w:rsidR="00AE31FE">
        <w:rPr>
          <w:rFonts w:ascii="Book Antiqua" w:hAnsi="Book Antiqua"/>
          <w:sz w:val="20"/>
        </w:rPr>
        <w:t>…………………………</w:t>
      </w:r>
      <w:r w:rsidRPr="00065A2E">
        <w:rPr>
          <w:rFonts w:ascii="Book Antiqua" w:hAnsi="Book Antiqua"/>
          <w:sz w:val="20"/>
        </w:rPr>
        <w:t xml:space="preserve">Przedstawiciel Zamawiającego uprawniony jest do kontroli wykonanych prac, do wydawania Wykonawcy poleceń związanych z jakością i ilością usług, które są niezbędne do prawidłowego oraz zgodnego z umową wykonania przedmiotu umowy. </w:t>
      </w:r>
    </w:p>
    <w:p w14:paraId="198A13A0" w14:textId="77777777" w:rsidR="002F3B06" w:rsidRPr="00765E14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14:paraId="611FA1DD" w14:textId="77777777" w:rsidR="002F3B06" w:rsidRPr="00065A2E" w:rsidRDefault="002F3B06" w:rsidP="002F3B06">
      <w:pPr>
        <w:tabs>
          <w:tab w:val="left" w:pos="9498"/>
        </w:tabs>
        <w:ind w:right="-115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10</w:t>
      </w:r>
    </w:p>
    <w:p w14:paraId="159172BB" w14:textId="77777777" w:rsidR="002F3B06" w:rsidRPr="00065A2E" w:rsidRDefault="002F3B06" w:rsidP="002F3B06">
      <w:pPr>
        <w:numPr>
          <w:ilvl w:val="0"/>
          <w:numId w:val="12"/>
        </w:numPr>
        <w:tabs>
          <w:tab w:val="left" w:pos="9498"/>
        </w:tabs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jest zobowiązany do prowadzenia i przekazywania Zamawiającemu dokumentacji związanej z działalnością objętą zamówieniem, tj.:</w:t>
      </w:r>
    </w:p>
    <w:p w14:paraId="07EB2270" w14:textId="77777777"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kart przekazania odpadów sporządzonych zgodnie z art. 67 i art. 69 ustawy z dnia 14 grudnia 2012 r. </w:t>
      </w:r>
      <w:r w:rsidRPr="000C1171">
        <w:rPr>
          <w:rFonts w:ascii="Book Antiqua" w:hAnsi="Book Antiqua"/>
          <w:sz w:val="20"/>
        </w:rPr>
        <w:t>o odpadach (Dz. U. z 201</w:t>
      </w:r>
      <w:r>
        <w:rPr>
          <w:rFonts w:ascii="Book Antiqua" w:hAnsi="Book Antiqua"/>
          <w:sz w:val="20"/>
        </w:rPr>
        <w:t>8</w:t>
      </w:r>
      <w:r w:rsidRPr="000C1171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>992</w:t>
      </w:r>
      <w:r w:rsidRPr="000C1171">
        <w:rPr>
          <w:rFonts w:ascii="Book Antiqua" w:hAnsi="Book Antiqua"/>
          <w:sz w:val="20"/>
        </w:rPr>
        <w:t xml:space="preserve"> z późn. zm.). </w:t>
      </w:r>
      <w:r w:rsidRPr="000C1171">
        <w:rPr>
          <w:rFonts w:ascii="Book Antiqua" w:hAnsi="Book Antiqua" w:cs="Georgia"/>
          <w:sz w:val="20"/>
        </w:rPr>
        <w:t>Kartę przekazania odpadów sporządza</w:t>
      </w:r>
      <w:r w:rsidRPr="00065A2E">
        <w:rPr>
          <w:rFonts w:ascii="Book Antiqua" w:hAnsi="Book Antiqua" w:cs="Georgia"/>
          <w:sz w:val="20"/>
        </w:rPr>
        <w:t xml:space="preserve"> Wykonawca, który przekazuje odpady.</w:t>
      </w:r>
      <w:r>
        <w:rPr>
          <w:rFonts w:ascii="Book Antiqua" w:hAnsi="Book Antiqua" w:cs="Georgia"/>
          <w:sz w:val="20"/>
        </w:rPr>
        <w:t xml:space="preserve"> </w:t>
      </w:r>
      <w:r w:rsidRPr="00065A2E">
        <w:rPr>
          <w:rFonts w:ascii="Book Antiqua" w:hAnsi="Book Antiqua" w:cs="Georgia"/>
          <w:sz w:val="20"/>
        </w:rPr>
        <w:t xml:space="preserve">Kartę przekazania odpadów sporządza się w </w:t>
      </w:r>
      <w:r>
        <w:rPr>
          <w:rFonts w:ascii="Book Antiqua" w:hAnsi="Book Antiqua" w:cs="Georgia"/>
          <w:sz w:val="20"/>
        </w:rPr>
        <w:t>dwóch</w:t>
      </w:r>
      <w:r w:rsidRPr="00065A2E">
        <w:rPr>
          <w:rFonts w:ascii="Book Antiqua" w:hAnsi="Book Antiqua" w:cs="Georgia"/>
          <w:sz w:val="20"/>
        </w:rPr>
        <w:t xml:space="preserve"> jednobrzmiących egzemplarzach: </w:t>
      </w:r>
      <w:r>
        <w:rPr>
          <w:rFonts w:ascii="Book Antiqua" w:hAnsi="Book Antiqua" w:cs="Georgia"/>
          <w:sz w:val="20"/>
        </w:rPr>
        <w:t>po jednym dla każdej ze stron</w:t>
      </w:r>
      <w:r w:rsidRPr="00065A2E">
        <w:rPr>
          <w:rFonts w:ascii="Book Antiqua" w:hAnsi="Book Antiqua" w:cs="Georgia"/>
          <w:sz w:val="20"/>
        </w:rPr>
        <w:t>.</w:t>
      </w:r>
    </w:p>
    <w:p w14:paraId="6294E67F" w14:textId="77777777" w:rsidR="002F3B06" w:rsidRPr="000C1171" w:rsidRDefault="002F3B06" w:rsidP="002F3B06">
      <w:pPr>
        <w:numPr>
          <w:ilvl w:val="0"/>
          <w:numId w:val="22"/>
        </w:numPr>
        <w:jc w:val="both"/>
        <w:rPr>
          <w:rFonts w:ascii="Book Antiqua" w:hAnsi="Book Antiqua" w:cs="Georgia"/>
          <w:color w:val="FF0000"/>
          <w:sz w:val="20"/>
        </w:rPr>
      </w:pPr>
      <w:r>
        <w:rPr>
          <w:rFonts w:ascii="Book Antiqua" w:hAnsi="Book Antiqua"/>
          <w:bCs w:val="0"/>
          <w:sz w:val="20"/>
        </w:rPr>
        <w:t>półrocznych</w:t>
      </w:r>
      <w:r w:rsidRPr="00065A2E">
        <w:rPr>
          <w:rFonts w:ascii="Book Antiqua" w:hAnsi="Book Antiqua"/>
          <w:bCs w:val="0"/>
          <w:sz w:val="20"/>
        </w:rPr>
        <w:t xml:space="preserve"> sprawozdań, o których mowa </w:t>
      </w:r>
      <w:r w:rsidRPr="000C1171">
        <w:rPr>
          <w:rFonts w:ascii="Book Antiqua" w:hAnsi="Book Antiqua"/>
          <w:bCs w:val="0"/>
          <w:sz w:val="20"/>
        </w:rPr>
        <w:t>w art. 9n</w:t>
      </w:r>
      <w:r w:rsidRPr="00065A2E">
        <w:rPr>
          <w:rFonts w:ascii="Book Antiqua" w:hAnsi="Book Antiqua"/>
          <w:bCs w:val="0"/>
          <w:sz w:val="20"/>
        </w:rPr>
        <w:t xml:space="preserve"> ustawy o utrzymaniu </w:t>
      </w:r>
      <w:r>
        <w:rPr>
          <w:rFonts w:ascii="Book Antiqua" w:hAnsi="Book Antiqua"/>
          <w:bCs w:val="0"/>
          <w:sz w:val="20"/>
        </w:rPr>
        <w:t xml:space="preserve">czystości i porządku </w:t>
      </w:r>
      <w:r>
        <w:rPr>
          <w:rFonts w:ascii="Book Antiqua" w:hAnsi="Book Antiqua"/>
          <w:bCs w:val="0"/>
          <w:sz w:val="20"/>
        </w:rPr>
        <w:br/>
        <w:t xml:space="preserve">w gminach. </w:t>
      </w:r>
      <w:r w:rsidRPr="000C1171">
        <w:rPr>
          <w:rFonts w:ascii="Book Antiqua" w:hAnsi="Book Antiqua" w:cs="Georgia"/>
          <w:sz w:val="20"/>
        </w:rPr>
        <w:t>W przypadku gdy sprawozdanie jest sporządzone nierzetelnie, Wykonawca zobowiązany będzie do jego uzupełnienia lub poprawienia w terminie 14 dni.</w:t>
      </w:r>
    </w:p>
    <w:p w14:paraId="055B7EBE" w14:textId="77777777"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miesięcznych raportów zawierających informacje o:</w:t>
      </w:r>
    </w:p>
    <w:p w14:paraId="2219E204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zmieszanych [Mg],</w:t>
      </w:r>
    </w:p>
    <w:p w14:paraId="5600869F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szkła [Mg],</w:t>
      </w:r>
    </w:p>
    <w:p w14:paraId="6D39736D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papieru [Mg],</w:t>
      </w:r>
    </w:p>
    <w:p w14:paraId="500E0B7E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tworzyw sztucznych, metali oraz opakowań wielomateriałowych [Mg],</w:t>
      </w:r>
    </w:p>
    <w:p w14:paraId="45DBB405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ulegających biodegradacji [Mg],</w:t>
      </w:r>
    </w:p>
    <w:p w14:paraId="1895F617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metali i innych odpadów wielkogabarytowych, zużytego sprzętu elektrycznego i elektronicznego, odpadów budowlanych i rozbiórkowych oraz zużytych opon [Mg],</w:t>
      </w:r>
    </w:p>
    <w:p w14:paraId="4C0E94C4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wykaz nieruchomości, z których zostały odebrane odpady komunalne,</w:t>
      </w:r>
    </w:p>
    <w:p w14:paraId="666DF6D2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sposobach zagospodarowania w/w odpadów,</w:t>
      </w:r>
    </w:p>
    <w:p w14:paraId="23A2CB67" w14:textId="77777777" w:rsidR="002F3B06" w:rsidRPr="00065A2E" w:rsidRDefault="002F3B06" w:rsidP="002F3B06">
      <w:pPr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Zamawiający wymaga by miesięczne raporty były sporządzone oddzielnie dla odbioru </w:t>
      </w:r>
      <w:r w:rsidRPr="00065A2E">
        <w:rPr>
          <w:rFonts w:ascii="Book Antiqua" w:hAnsi="Book Antiqua"/>
          <w:sz w:val="20"/>
        </w:rPr>
        <w:br/>
        <w:t>i zagospodarowania odpadów komunalnych odbieranych:</w:t>
      </w:r>
    </w:p>
    <w:p w14:paraId="37620496" w14:textId="77777777" w:rsidR="002F3B06" w:rsidRPr="00065A2E" w:rsidRDefault="002F3B06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 właścicieli nieruchomości zamieszkałych,</w:t>
      </w:r>
    </w:p>
    <w:p w14:paraId="4656C3FC" w14:textId="14609012" w:rsidR="002F3B06" w:rsidRPr="00065A2E" w:rsidRDefault="00AE31FE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od właścicieli nieruchomości niezamieszkałych</w:t>
      </w:r>
    </w:p>
    <w:p w14:paraId="09A97E0E" w14:textId="77777777" w:rsidR="002F3B06" w:rsidRDefault="002F3B06" w:rsidP="002F3B06">
      <w:pPr>
        <w:tabs>
          <w:tab w:val="num" w:pos="1353"/>
          <w:tab w:val="left" w:pos="2529"/>
        </w:tabs>
        <w:suppressAutoHyphens/>
        <w:jc w:val="both"/>
        <w:rPr>
          <w:rFonts w:ascii="Book Antiqua" w:hAnsi="Book Antiqua"/>
          <w:sz w:val="16"/>
        </w:rPr>
      </w:pPr>
    </w:p>
    <w:p w14:paraId="46559AF4" w14:textId="77777777" w:rsidR="002F3B06" w:rsidRDefault="002F3B06" w:rsidP="002F3B06">
      <w:pPr>
        <w:tabs>
          <w:tab w:val="num" w:pos="1353"/>
          <w:tab w:val="left" w:pos="2529"/>
        </w:tabs>
        <w:suppressAutoHyphens/>
        <w:jc w:val="both"/>
        <w:rPr>
          <w:rFonts w:ascii="Book Antiqua" w:hAnsi="Book Antiqua"/>
          <w:sz w:val="16"/>
        </w:rPr>
      </w:pPr>
    </w:p>
    <w:p w14:paraId="5D266180" w14:textId="77777777" w:rsidR="002F3B06" w:rsidRDefault="002F3B06" w:rsidP="002F3B06">
      <w:pPr>
        <w:tabs>
          <w:tab w:val="num" w:pos="1353"/>
          <w:tab w:val="left" w:pos="2529"/>
        </w:tabs>
        <w:suppressAutoHyphens/>
        <w:jc w:val="both"/>
        <w:rPr>
          <w:rFonts w:ascii="Book Antiqua" w:hAnsi="Book Antiqua"/>
          <w:sz w:val="16"/>
        </w:rPr>
      </w:pPr>
    </w:p>
    <w:p w14:paraId="247743B1" w14:textId="77777777" w:rsidR="002F3B06" w:rsidRDefault="002F3B06" w:rsidP="002F3B06">
      <w:pPr>
        <w:tabs>
          <w:tab w:val="num" w:pos="1353"/>
          <w:tab w:val="left" w:pos="2529"/>
        </w:tabs>
        <w:suppressAutoHyphens/>
        <w:jc w:val="both"/>
        <w:rPr>
          <w:rFonts w:ascii="Book Antiqua" w:hAnsi="Book Antiqua"/>
          <w:sz w:val="16"/>
        </w:rPr>
      </w:pPr>
    </w:p>
    <w:p w14:paraId="0E6CAF20" w14:textId="77777777" w:rsidR="002F3B06" w:rsidRPr="00820D84" w:rsidRDefault="002F3B06" w:rsidP="002F3B06">
      <w:pPr>
        <w:tabs>
          <w:tab w:val="num" w:pos="1353"/>
          <w:tab w:val="left" w:pos="2529"/>
        </w:tabs>
        <w:suppressAutoHyphens/>
        <w:jc w:val="both"/>
        <w:rPr>
          <w:rFonts w:ascii="Book Antiqua" w:hAnsi="Book Antiqua"/>
          <w:sz w:val="16"/>
        </w:rPr>
      </w:pPr>
    </w:p>
    <w:p w14:paraId="7A871F96" w14:textId="77777777"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informowania Zamawiającego drogą elektroniczną i pocztą o:</w:t>
      </w:r>
    </w:p>
    <w:p w14:paraId="2CD3A9D7" w14:textId="2E362ADA"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niezgodnym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 xml:space="preserve"> gromadzeniu odpadów, w szczególności ich mieszaniu lub przygotowaniu do odbierania </w:t>
      </w:r>
      <w:r w:rsidRPr="00065A2E">
        <w:rPr>
          <w:rFonts w:ascii="Book Antiqua" w:hAnsi="Book Antiqua"/>
          <w:sz w:val="20"/>
        </w:rPr>
        <w:br/>
        <w:t>w niewłaściwych pojemnikach. Informacja powinna zawierać w szczególności:</w:t>
      </w:r>
    </w:p>
    <w:p w14:paraId="4F2769C2" w14:textId="678CC52E"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adres nieruchomości, na której odpady gromadzone są w sposób niezgodny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,</w:t>
      </w:r>
    </w:p>
    <w:p w14:paraId="36110A59" w14:textId="77777777"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14:paraId="46C6CE20" w14:textId="698D4DFD" w:rsidR="002F3B06" w:rsidRPr="00065A2E" w:rsidRDefault="002F3B06" w:rsidP="002F3B06">
      <w:pPr>
        <w:numPr>
          <w:ilvl w:val="2"/>
          <w:numId w:val="7"/>
        </w:numPr>
        <w:tabs>
          <w:tab w:val="clear" w:pos="2340"/>
        </w:tabs>
        <w:ind w:left="993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dane pracowników, którzy stwierdzili wystąpienie niezgodności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.</w:t>
      </w:r>
    </w:p>
    <w:p w14:paraId="53DE7AA4" w14:textId="77777777"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danych dotyczących adresów nieruchomości, na których zamieszkują mieszkańcy, na których powstały odpady, a nie ujętych w bazie danych prowadzonej przez Zamawiającego.</w:t>
      </w:r>
    </w:p>
    <w:p w14:paraId="1913B754" w14:textId="77777777" w:rsidR="002F3B06" w:rsidRPr="0076153F" w:rsidRDefault="002F3B06" w:rsidP="002F3B06">
      <w:pPr>
        <w:suppressAutoHyphens/>
        <w:ind w:left="851"/>
        <w:jc w:val="both"/>
        <w:rPr>
          <w:rFonts w:ascii="Book Antiqua" w:hAnsi="Book Antiqua"/>
          <w:i/>
          <w:sz w:val="16"/>
        </w:rPr>
      </w:pPr>
    </w:p>
    <w:p w14:paraId="246CCB83" w14:textId="77777777" w:rsidR="002F3B06" w:rsidRPr="00065A2E" w:rsidRDefault="002F3B06" w:rsidP="002F3B06">
      <w:pPr>
        <w:numPr>
          <w:ilvl w:val="0"/>
          <w:numId w:val="1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zobowiązany jest do informowania Zamawiającego drogą elektroniczną i pocztą </w:t>
      </w:r>
      <w:r>
        <w:rPr>
          <w:rFonts w:ascii="Book Antiqua" w:hAnsi="Book Antiqua"/>
          <w:sz w:val="20"/>
        </w:rPr>
        <w:t>raz na kwartał</w:t>
      </w:r>
      <w:r w:rsidRPr="00065A2E">
        <w:rPr>
          <w:rFonts w:ascii="Book Antiqua" w:hAnsi="Book Antiqua"/>
          <w:sz w:val="20"/>
        </w:rPr>
        <w:t xml:space="preserve"> o właścicielach nieruchomości, którzy nie oddali </w:t>
      </w:r>
      <w:r w:rsidRPr="00065A2E">
        <w:rPr>
          <w:rFonts w:ascii="Book Antiqua" w:hAnsi="Book Antiqua"/>
          <w:sz w:val="20"/>
          <w:u w:val="single"/>
        </w:rPr>
        <w:t>żadnych</w:t>
      </w:r>
      <w:r w:rsidRPr="00065A2E">
        <w:rPr>
          <w:rFonts w:ascii="Book Antiqua" w:hAnsi="Book Antiqua"/>
          <w:sz w:val="20"/>
        </w:rPr>
        <w:t xml:space="preserve"> odpadów.</w:t>
      </w:r>
    </w:p>
    <w:p w14:paraId="7CC82AB1" w14:textId="77777777"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przekazywania informacji, w postaci pliku w odpowiednim formacie uzgodnionym z Zamawiającym, z trasy przejazdu samochodów odbierających odpady np. udostępnienie hasła i loginu do systemu pozycjonowania GPS lub pliku zawierającego trasę przejazdu</w:t>
      </w:r>
    </w:p>
    <w:p w14:paraId="261ABACB" w14:textId="28C66971" w:rsidR="002F3B06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jest zobowiązany przekazać informacje w jednej z następujących form: pocztą elektroniczną na adres </w:t>
      </w:r>
      <w:hyperlink r:id="rId5" w:history="1">
        <w:r w:rsidR="00AE31FE" w:rsidRPr="00D85DCC">
          <w:rPr>
            <w:rStyle w:val="Hipercze"/>
            <w:rFonts w:ascii="Book Antiqua" w:hAnsi="Book Antiqua"/>
            <w:sz w:val="20"/>
          </w:rPr>
          <w:t>referatkomunalny@zawidz.pl</w:t>
        </w:r>
      </w:hyperlink>
      <w:r w:rsidRPr="00065A2E">
        <w:rPr>
          <w:rFonts w:ascii="Book Antiqua" w:hAnsi="Book Antiqua"/>
          <w:sz w:val="20"/>
        </w:rPr>
        <w:t xml:space="preserve">, pocztą tradycyjną na adres: Urząd Gminy w </w:t>
      </w:r>
      <w:r w:rsidR="00AE31FE">
        <w:rPr>
          <w:rFonts w:ascii="Book Antiqua" w:hAnsi="Book Antiqua"/>
          <w:sz w:val="20"/>
        </w:rPr>
        <w:t xml:space="preserve">Zawidzu </w:t>
      </w:r>
      <w:r w:rsidRPr="00065A2E">
        <w:rPr>
          <w:rFonts w:ascii="Book Antiqua" w:hAnsi="Book Antiqua"/>
          <w:sz w:val="20"/>
        </w:rPr>
        <w:t xml:space="preserve">, </w:t>
      </w:r>
      <w:r w:rsidR="00AE31FE">
        <w:rPr>
          <w:rFonts w:ascii="Book Antiqua" w:hAnsi="Book Antiqua"/>
          <w:sz w:val="20"/>
        </w:rPr>
        <w:t>Zawidz Kościelny</w:t>
      </w:r>
      <w:r>
        <w:rPr>
          <w:rFonts w:ascii="Book Antiqua" w:hAnsi="Book Antiqua"/>
          <w:sz w:val="20"/>
        </w:rPr>
        <w:t xml:space="preserve">, ul. </w:t>
      </w:r>
      <w:r w:rsidR="00AE31FE">
        <w:rPr>
          <w:rFonts w:ascii="Book Antiqua" w:hAnsi="Book Antiqua"/>
          <w:sz w:val="20"/>
        </w:rPr>
        <w:t>Mazowiecka 24</w:t>
      </w:r>
      <w:r w:rsidRPr="00065A2E">
        <w:rPr>
          <w:rFonts w:ascii="Book Antiqua" w:hAnsi="Book Antiqua"/>
          <w:sz w:val="20"/>
        </w:rPr>
        <w:t>, 09 – 2</w:t>
      </w:r>
      <w:r w:rsidR="00AE31FE">
        <w:rPr>
          <w:rFonts w:ascii="Book Antiqua" w:hAnsi="Book Antiqua"/>
          <w:sz w:val="20"/>
        </w:rPr>
        <w:t>26</w:t>
      </w:r>
      <w:r w:rsidRPr="00065A2E">
        <w:rPr>
          <w:rFonts w:ascii="Book Antiqua" w:hAnsi="Book Antiqua"/>
          <w:sz w:val="20"/>
        </w:rPr>
        <w:t xml:space="preserve"> </w:t>
      </w:r>
      <w:r w:rsidR="00AE31FE">
        <w:rPr>
          <w:rFonts w:ascii="Book Antiqua" w:hAnsi="Book Antiqua"/>
          <w:sz w:val="20"/>
        </w:rPr>
        <w:t>Zawidz Kościelny.</w:t>
      </w:r>
    </w:p>
    <w:p w14:paraId="5EC7D1DD" w14:textId="77777777" w:rsidR="00AE31FE" w:rsidRPr="00065A2E" w:rsidRDefault="00AE31FE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</w:p>
    <w:p w14:paraId="6A7CC633" w14:textId="77777777" w:rsidR="002F3B06" w:rsidRPr="0076153F" w:rsidRDefault="002F3B06" w:rsidP="002F3B06">
      <w:pPr>
        <w:ind w:left="283" w:right="26" w:hanging="283"/>
        <w:jc w:val="center"/>
        <w:rPr>
          <w:rFonts w:ascii="Book Antiqua" w:hAnsi="Book Antiqua"/>
          <w:b/>
          <w:sz w:val="16"/>
        </w:rPr>
      </w:pPr>
    </w:p>
    <w:p w14:paraId="4FCC852B" w14:textId="77777777" w:rsidR="002F3B06" w:rsidRPr="000C1171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C1171">
        <w:rPr>
          <w:rFonts w:ascii="Book Antiqua" w:hAnsi="Book Antiqua"/>
          <w:b/>
          <w:sz w:val="20"/>
        </w:rPr>
        <w:lastRenderedPageBreak/>
        <w:t>§ 11</w:t>
      </w:r>
    </w:p>
    <w:p w14:paraId="741D9903" w14:textId="77777777" w:rsidR="002F3B06" w:rsidRPr="000C1171" w:rsidRDefault="002F3B06" w:rsidP="002F3B06">
      <w:pPr>
        <w:numPr>
          <w:ilvl w:val="0"/>
          <w:numId w:val="1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 xml:space="preserve">Tytułem zabezpieczenia należytego wykonania umowy Wykonawca składa zabezpieczenie </w:t>
      </w:r>
      <w:r w:rsidRPr="000C1171">
        <w:rPr>
          <w:rFonts w:ascii="Book Antiqua" w:hAnsi="Book Antiqua"/>
          <w:sz w:val="20"/>
        </w:rPr>
        <w:br/>
        <w:t xml:space="preserve">w wysokości </w:t>
      </w:r>
      <w:r>
        <w:rPr>
          <w:rFonts w:ascii="Book Antiqua" w:hAnsi="Book Antiqua"/>
          <w:sz w:val="20"/>
        </w:rPr>
        <w:t>5</w:t>
      </w:r>
      <w:r w:rsidRPr="000C1171">
        <w:rPr>
          <w:rFonts w:ascii="Book Antiqua" w:hAnsi="Book Antiqua"/>
          <w:b/>
          <w:sz w:val="20"/>
        </w:rPr>
        <w:t xml:space="preserve"> %</w:t>
      </w:r>
      <w:r>
        <w:rPr>
          <w:rFonts w:ascii="Book Antiqua" w:hAnsi="Book Antiqua"/>
          <w:b/>
          <w:sz w:val="20"/>
        </w:rPr>
        <w:t xml:space="preserve"> </w:t>
      </w:r>
      <w:r w:rsidRPr="000C1171">
        <w:rPr>
          <w:rFonts w:ascii="Book Antiqua" w:hAnsi="Book Antiqua"/>
          <w:b/>
          <w:bCs w:val="0"/>
          <w:sz w:val="20"/>
        </w:rPr>
        <w:t>wartości całkowitej brutto niniejszej</w:t>
      </w:r>
      <w:r w:rsidRPr="000C1171">
        <w:rPr>
          <w:rFonts w:ascii="Book Antiqua" w:hAnsi="Book Antiqua"/>
          <w:sz w:val="20"/>
        </w:rPr>
        <w:t xml:space="preserve"> umowy określonej w § 7 ust. </w:t>
      </w:r>
      <w:r>
        <w:rPr>
          <w:rFonts w:ascii="Book Antiqua" w:hAnsi="Book Antiqua"/>
          <w:sz w:val="20"/>
        </w:rPr>
        <w:t>1</w:t>
      </w:r>
      <w:r w:rsidRPr="000C1171">
        <w:rPr>
          <w:rFonts w:ascii="Book Antiqua" w:hAnsi="Book Antiqua"/>
          <w:sz w:val="20"/>
        </w:rPr>
        <w:t>, tj. kwotę ……………</w:t>
      </w:r>
      <w:r>
        <w:rPr>
          <w:rFonts w:ascii="Book Antiqua" w:hAnsi="Book Antiqua"/>
          <w:sz w:val="20"/>
        </w:rPr>
        <w:t>……..</w:t>
      </w:r>
      <w:r w:rsidRPr="000C1171">
        <w:rPr>
          <w:rFonts w:ascii="Book Antiqua" w:hAnsi="Book Antiqua"/>
          <w:sz w:val="20"/>
        </w:rPr>
        <w:t>…..… zł w formie: …………………………………………………………….</w:t>
      </w:r>
    </w:p>
    <w:p w14:paraId="2E83F27D" w14:textId="77777777" w:rsidR="002F3B06" w:rsidRPr="000C1171" w:rsidRDefault="002F3B06" w:rsidP="002F3B06">
      <w:pPr>
        <w:numPr>
          <w:ilvl w:val="0"/>
          <w:numId w:val="2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służy pokryciu roszczeń z tytułu niewykonania lub nienależytego wykonania umowy.</w:t>
      </w:r>
    </w:p>
    <w:p w14:paraId="16FA7C8E" w14:textId="77777777" w:rsidR="002F3B06" w:rsidRPr="000C1171" w:rsidRDefault="002F3B06" w:rsidP="002F3B06">
      <w:pPr>
        <w:numPr>
          <w:ilvl w:val="0"/>
          <w:numId w:val="3"/>
        </w:numPr>
        <w:tabs>
          <w:tab w:val="clear" w:pos="360"/>
          <w:tab w:val="num" w:pos="-504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Jeżeli zabezpieczenie wniesiono w pieniądzu, zamawiający przechowuje je na rachunku bankowym, zwraca zabezpieczenie wraz z odsetkami wynikającymi z umowy rachunku bankowego, na którym było ono przechowywane, pomniejszone o koszt prowadzenia tego rachunku oraz prowizji bankowej za przelew pieniędzy na rachunek bankowy wykonawcy.</w:t>
      </w:r>
    </w:p>
    <w:p w14:paraId="22891094" w14:textId="77777777"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w innej formie niż pieniądz należy złożyć w formie oryginału w siedzibie Zamawiającego.</w:t>
      </w:r>
    </w:p>
    <w:p w14:paraId="7F4DD20E" w14:textId="77777777"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należytego wykonania umowy zostanie zwrócone w terminie 30 dni od daty stwierdzenia przez Zamawiającego wykonania zamówienia w sposób należyty.</w:t>
      </w:r>
    </w:p>
    <w:p w14:paraId="6780708C" w14:textId="77777777"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14:paraId="456AA8AA" w14:textId="77777777" w:rsidR="002F3B06" w:rsidRPr="00065A2E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12</w:t>
      </w:r>
    </w:p>
    <w:p w14:paraId="27D55AA0" w14:textId="77777777"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 każdorazowe stwierdzenie odstępstw od wymagań w wykonaniu przedmiotu umowy określonego </w:t>
      </w:r>
      <w:r w:rsidRPr="00065A2E">
        <w:rPr>
          <w:rFonts w:ascii="Book Antiqua" w:hAnsi="Book Antiqua"/>
          <w:sz w:val="20"/>
        </w:rPr>
        <w:br/>
        <w:t xml:space="preserve">w </w:t>
      </w:r>
      <w:r w:rsidRPr="00065A2E">
        <w:rPr>
          <w:rFonts w:ascii="Book Antiqua" w:hAnsi="Book Antiqua"/>
          <w:b/>
          <w:i/>
          <w:sz w:val="20"/>
        </w:rPr>
        <w:t>Opisie przedmiotu zamówienia</w:t>
      </w:r>
      <w:r w:rsidRPr="00065A2E">
        <w:rPr>
          <w:rFonts w:ascii="Book Antiqua" w:hAnsi="Book Antiqua"/>
          <w:sz w:val="20"/>
        </w:rPr>
        <w:t xml:space="preserve"> stanowiącym Załącznik nr 1 do niniejszej umowy i w harmonogramie odbierania odpadów, Zamawiający będzie naliczał kary umowne Wykonawcy w następujących wysokościach:</w:t>
      </w:r>
    </w:p>
    <w:p w14:paraId="3F026FEF" w14:textId="31ACF5C8"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500,00 zł za każdy dzień braku opróżniania pojemników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lub odbioru odpadów z worków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kontenerów w terminie określonym w harmonogramie. Kara będzie naliczana tylko w przypadku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,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gdy Wykonawca nie poinformuje Zamawiającego i mieszkańców o zmianie terminu odbioru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</w:t>
      </w:r>
      <w:r w:rsidRPr="007A6ACF">
        <w:rPr>
          <w:rFonts w:ascii="Book Antiqua" w:hAnsi="Book Antiqua"/>
          <w:sz w:val="20"/>
        </w:rPr>
        <w:t>,</w:t>
      </w:r>
    </w:p>
    <w:p w14:paraId="5B8D0C6C" w14:textId="77777777"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20 zł za każde niedostarczenie worków do selektywnej zbiórki odpadów dla każdej nieruchomości; kara będzie naliczana jako iloczyn kwoty 20 zł, oraz ilości nieruchomości nie wyposażonych </w:t>
      </w:r>
      <w:r w:rsidRPr="007A6ACF">
        <w:rPr>
          <w:rFonts w:ascii="Book Antiqua" w:hAnsi="Book Antiqua"/>
          <w:sz w:val="20"/>
        </w:rPr>
        <w:br/>
        <w:t>w worki do selektywnej zbiórki odpadów,</w:t>
      </w:r>
    </w:p>
    <w:p w14:paraId="4D227AF4" w14:textId="32CB05DE"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>200 zł, za każdorazowe nie wykonanie lub nienależyte wykonanie sprzątnięcia wokół pojemników w chwili ich opróżnienia</w:t>
      </w:r>
      <w:r>
        <w:rPr>
          <w:rFonts w:ascii="Book Antiqua" w:hAnsi="Book Antiqua"/>
          <w:sz w:val="20"/>
        </w:rPr>
        <w:t>,</w:t>
      </w:r>
    </w:p>
    <w:p w14:paraId="3ED3B5D0" w14:textId="51C99DD5"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000,00 zł za każdy dzień braku możliwości śledzenia zapisu śladu GPS pojazdów świadczących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usługi. Zamawiający nie będzie naliczał kar jeżeli przyczyna usterki będzie leżała po stronie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Zamawiającego np. brak dostępu do sieci In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ternet po stronie Zamawiającego,</w:t>
      </w:r>
    </w:p>
    <w:p w14:paraId="5AF2B7DD" w14:textId="77777777"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000,00 zł za każdy przypadek stwierdzenia braku możliwości odczytania danych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miejscach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wyładunku odpadów zmieszanych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</w:p>
    <w:p w14:paraId="2C84882E" w14:textId="3EB8E213" w:rsidR="002F3B06" w:rsidRPr="00D37447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200,00 zł za każdy dzień zwłoki w dostarczaniu lub braku wymiany uszkodzonych pojemników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i kontenerów</w:t>
      </w:r>
      <w:r w:rsidRPr="00D37447">
        <w:rPr>
          <w:rFonts w:ascii="Book Antiqua" w:hAnsi="Book Antiqua"/>
          <w:sz w:val="20"/>
        </w:rPr>
        <w:t>.</w:t>
      </w:r>
    </w:p>
    <w:p w14:paraId="73691FF4" w14:textId="77777777" w:rsidR="002F3B06" w:rsidRPr="00642D2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Zamawiający informuje, iż zgodnie z art. 9x ustawy z dnia 13 września 1996 r. o utrzymaniu czystości</w:t>
      </w:r>
      <w:r>
        <w:rPr>
          <w:rFonts w:ascii="Book Antiqua" w:hAnsi="Book Antiqua"/>
          <w:sz w:val="20"/>
        </w:rPr>
        <w:br/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(Dz. U. z 2020 r., poz. 1439) będzie naliczał kary.</w:t>
      </w:r>
    </w:p>
    <w:p w14:paraId="22FBCC47" w14:textId="77777777" w:rsidR="002F3B06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podstawie art. 9x ust.1 wymienionej ustawy, gdy Wykonawca:</w:t>
      </w:r>
    </w:p>
    <w:p w14:paraId="30D8845B" w14:textId="730C086D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odbiera odpady komunalne bez wymaganego wpisu do rejestru działalności regulowanej,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którym mowa w art. 9b ust. 2 Ustawy o utrzymaniu czystości i porządku w gminach podlega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karze pieniężnej w wysokości 5 000,00 zł za pierwszy miesiąc wykonywania działalności bez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wymaganego wpisu do rejestru oraz 10 000,00 zł za każdy kolejny miesiąc wykonywania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działalności bez wymaganego wpisu do rejestru,</w:t>
      </w:r>
    </w:p>
    <w:p w14:paraId="7D5A5240" w14:textId="2FAC2334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miesza selektywnie zebrane odpady komunalne ze zmieszanymi odpadami komunalnymi lub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selektywnie zebrane odpady różnych rodzajów ze sobą - podlega karze pieniężnej w wysokości od10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 do 50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zł,</w:t>
      </w:r>
    </w:p>
    <w:p w14:paraId="0D124E20" w14:textId="79CF410D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 przekazuje, z zastrzeżeniem art. 9e ust. 1c i 1d, odebranych od właścicieli nieruchomości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niesegregowanych (zmieszanych) odpadów komunalnych do instalacji komunalnej - podlega karze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pieniężnej w wysokości od 500 zł do 2000 zł za pierwszy ujawniony przypadek,</w:t>
      </w:r>
    </w:p>
    <w:p w14:paraId="124BD242" w14:textId="7FEB55CE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przekazuje nierzetelne sprawozdanie, o którym mowa w art. 9n - podlega karze pieniężnej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wysokości od 200 zł do 500 zł, jeżeli sprawozdanie zostanie uzupełnione lub poprawione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lastRenderedPageBreak/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14 dni od dnia doręczenia wezwania, o którym mowa w art. 9p ust. 2, a w przypadku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niezastosowania się do wezwania od 500 zł do 5000 zł,</w:t>
      </w:r>
    </w:p>
    <w:p w14:paraId="01CDDD09" w14:textId="162ECAEB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po terminie sprawozdanie, o którym mowa w art. 9n Ustawy o utrzymaniu czystości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- podlega karze pieniężnej w wysokości 100,00 zł za każdy dzień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opóźnienia, nie więcej jednak niż za 365 dni.</w:t>
      </w:r>
    </w:p>
    <w:p w14:paraId="51A55871" w14:textId="1C2B4522" w:rsidR="002F3B06" w:rsidRPr="00D37447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kary pieniężne, o których mowa w pkt. a) nakładane będą na Wykonawcę zgodnie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 przepisami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art. 9zb wymienionej ustawy, w drodze decyzji administracyjnej wydanej przez wójta,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właściwego ze względu na miejsce wpisania przedsiębiorcy do rejestru działalności regulowanej.</w:t>
      </w:r>
    </w:p>
    <w:p w14:paraId="4F3ECD68" w14:textId="2394F5D0" w:rsidR="002F3B06" w:rsidRPr="00907DB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Zamawiający stosownie do art. 29 ust 3a ustawy Pzp, wymaga zatrudnienia przez Wykonawcę lub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podwykonawcę na podstawie umowy o pracę osób wykonujących czynności w zakresie realizacji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zamówienia, których wykonanie polega na wykonywaniu pracy w sposób określony w art. 22 § 1 ustawy</w:t>
      </w:r>
      <w:r w:rsidR="00AE31FE">
        <w:rPr>
          <w:rFonts w:ascii="Book Antiqua" w:hAnsi="Book Antiqua"/>
          <w:sz w:val="20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 dnia 26 czerwca 1974r. – Kodeks pracy.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Wymagany okres zatrudnienia – od 01.01.202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1 r. do 31.12.2021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r.</w:t>
      </w:r>
    </w:p>
    <w:p w14:paraId="375ADDE8" w14:textId="77777777"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nie przystąpienia prze</w:t>
      </w:r>
      <w:r>
        <w:rPr>
          <w:rFonts w:ascii="Book Antiqua" w:hAnsi="Book Antiqua"/>
          <w:sz w:val="20"/>
        </w:rPr>
        <w:t>z Wykonawcę do prac w terminie siedmiu dni</w:t>
      </w:r>
      <w:r w:rsidRPr="00065A2E">
        <w:rPr>
          <w:rFonts w:ascii="Book Antiqua" w:hAnsi="Book Antiqua"/>
          <w:sz w:val="20"/>
        </w:rPr>
        <w:t xml:space="preserve"> od terminu określonego w harmonogramie odbioru odpadów Zamawiający ma prawo zlecenia wykonania prac innej firmie, a kosztami obciąży Wykonawcę w formie potrącenia z należnego wynagrodzenia z tytułu wykonania niniejszej umowy. </w:t>
      </w:r>
    </w:p>
    <w:p w14:paraId="33FFDFEE" w14:textId="77777777"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odstąpienia od umowy przez Zamawiającego z przyczyn, za które ponosi odpowiedzialność Wykonawca</w:t>
      </w:r>
      <w:r>
        <w:rPr>
          <w:rFonts w:ascii="Book Antiqua" w:hAnsi="Book Antiqua"/>
          <w:sz w:val="20"/>
        </w:rPr>
        <w:t xml:space="preserve">, Wykonawca zapłaci karę umowną </w:t>
      </w:r>
      <w:r w:rsidRPr="00065A2E">
        <w:rPr>
          <w:rFonts w:ascii="Book Antiqua" w:hAnsi="Book Antiqua"/>
          <w:sz w:val="20"/>
        </w:rPr>
        <w:t xml:space="preserve">w wysokości 10 %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14:paraId="7A3E6E58" w14:textId="77777777"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przypadku bezzasadnego odstąpienia od umowy jednej ze stron – strona odstępująca zapłaci karę umowną w wysokości 20%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14:paraId="481C31B6" w14:textId="77777777"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upoważnia Zamawiającego do potrącenia kary umownej z bieżącego wynagrodzenia Wykonawcy.</w:t>
      </w:r>
    </w:p>
    <w:p w14:paraId="7CABE3D0" w14:textId="77777777"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zapłaci Zamawiającemu karę umowną z tytułu niespełnienia przez Wykonawcę lub Podwykonawcę wymogu zatrudnienia na podstawie umowy o pracę w wysokości 1000,00 zł każdorazowo, w przypadku nie złożenia oświadczeń, wyjaśnień i dokumentów na wezwanie Zamawiającego.</w:t>
      </w:r>
    </w:p>
    <w:p w14:paraId="694F9474" w14:textId="4A98C5F9" w:rsidR="002F3B06" w:rsidRPr="000C1171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Wykonawca zapłaci Zamawiającemu karę umowną w przypadku niedopełnienia obowiązku wymienionego w § 3 ust. 6 niniejszej umowy w wysokości 1000,00 zł za każdy przypadek stwierdzenia, że pojazd przewidziany do zbierania odpadów komunalnych na terenie gminy </w:t>
      </w:r>
      <w:r w:rsidR="001C4083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nie posiada emisji spalin na poziomie min. EURO 3.</w:t>
      </w:r>
    </w:p>
    <w:p w14:paraId="2CFF0394" w14:textId="77777777"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14:paraId="4E390BA6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13</w:t>
      </w:r>
    </w:p>
    <w:p w14:paraId="7D80B2B2" w14:textId="77777777" w:rsidR="002F3B06" w:rsidRPr="00065A2E" w:rsidRDefault="002F3B06" w:rsidP="002F3B06">
      <w:pPr>
        <w:pStyle w:val="Tekstpodstawowy"/>
        <w:widowControl/>
        <w:numPr>
          <w:ilvl w:val="0"/>
          <w:numId w:val="24"/>
        </w:numPr>
        <w:suppressAutoHyphens w:val="0"/>
        <w:spacing w:after="0"/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Zamawiającemu przysługuje prawo odstąpienia od umowy, jeżeli </w:t>
      </w:r>
    </w:p>
    <w:p w14:paraId="4D545D3C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zaistnieją przesłanki określone </w:t>
      </w:r>
      <w:r w:rsidRPr="00EA2540">
        <w:rPr>
          <w:rFonts w:ascii="Book Antiqua" w:hAnsi="Book Antiqua"/>
          <w:sz w:val="20"/>
        </w:rPr>
        <w:t>w art. 145</w:t>
      </w:r>
      <w:r w:rsidRPr="00065A2E">
        <w:rPr>
          <w:rFonts w:ascii="Book Antiqua" w:hAnsi="Book Antiqua"/>
          <w:sz w:val="20"/>
        </w:rPr>
        <w:t xml:space="preserve"> Ustawy prawo zamówień publicznych z dnia 29 stycznia 2004 r. (Dz. U. z 201</w:t>
      </w:r>
      <w:r>
        <w:rPr>
          <w:rFonts w:ascii="Book Antiqua" w:hAnsi="Book Antiqua"/>
          <w:sz w:val="20"/>
        </w:rPr>
        <w:t>9</w:t>
      </w:r>
      <w:r w:rsidRPr="00065A2E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>1843 z późn. zm.</w:t>
      </w:r>
      <w:r w:rsidRPr="00065A2E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>,</w:t>
      </w:r>
    </w:p>
    <w:p w14:paraId="3889A954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ogłoszona upadłość, rozwiązanie lub zaprzestanie działalności firmy Wykonawcy, odstąpienie może nastąpić od dnia powzięcia takiej informacji</w:t>
      </w:r>
      <w:r>
        <w:rPr>
          <w:rFonts w:ascii="Book Antiqua" w:hAnsi="Book Antiqua"/>
          <w:sz w:val="20"/>
        </w:rPr>
        <w:t>,</w:t>
      </w:r>
    </w:p>
    <w:p w14:paraId="1431CFE3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wydany nakaz zajęcia majątku Wykonawcy</w:t>
      </w:r>
      <w:r>
        <w:rPr>
          <w:rFonts w:ascii="Book Antiqua" w:hAnsi="Book Antiqua"/>
          <w:sz w:val="20"/>
        </w:rPr>
        <w:t>,</w:t>
      </w:r>
    </w:p>
    <w:p w14:paraId="5600FF2C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rozpoczął realizacji usługi w terminie bez uzasadnionych przyczyn oraz nie kontynuuje jej pomimo wezwania Zamawiającego złożonego na piśmie, odstąpienie może nastąpić po upływie 3 dni od przesłania wezwania</w:t>
      </w:r>
      <w:r>
        <w:rPr>
          <w:rFonts w:ascii="Book Antiqua" w:hAnsi="Book Antiqua"/>
          <w:sz w:val="20"/>
        </w:rPr>
        <w:t>,</w:t>
      </w:r>
    </w:p>
    <w:p w14:paraId="7F4A0E4D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wykonuje obowiązków wynikających z niniejszej umowy, odstąpienie może nastąpić w terminie do 5 dni roboczych od powzięcia takiej informacji i uzyskani</w:t>
      </w:r>
      <w:r>
        <w:rPr>
          <w:rFonts w:ascii="Book Antiqua" w:hAnsi="Book Antiqua"/>
          <w:sz w:val="20"/>
        </w:rPr>
        <w:t>a wyjaśnień ze strony Wykonawcy,</w:t>
      </w:r>
    </w:p>
    <w:p w14:paraId="57139F93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zapewnia właściwej jakości świadczonych usług zgodnie z zapisami</w:t>
      </w:r>
      <w:r>
        <w:rPr>
          <w:rFonts w:ascii="Book Antiqua" w:hAnsi="Book Antiqua"/>
          <w:sz w:val="20"/>
        </w:rPr>
        <w:t xml:space="preserve"> niniejszej umowy i Załącznika N</w:t>
      </w:r>
      <w:r w:rsidRPr="00065A2E">
        <w:rPr>
          <w:rFonts w:ascii="Book Antiqua" w:hAnsi="Book Antiqua"/>
          <w:sz w:val="20"/>
        </w:rPr>
        <w:t xml:space="preserve">r 1 – Opis przedmiotu zamówienia, pomimo wezwania Zamawiającego złożonego na piśmie do poprawy, odstąpienie może nastąpić po upływie 3 dni roboczych od przesłania wezwania </w:t>
      </w:r>
    </w:p>
    <w:p w14:paraId="26DDB122" w14:textId="77777777" w:rsidR="002F3B06" w:rsidRPr="00A7323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color w:val="FF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osiągnął w danym </w:t>
      </w:r>
      <w:r>
        <w:rPr>
          <w:rFonts w:ascii="Book Antiqua" w:hAnsi="Book Antiqua"/>
          <w:color w:val="000000"/>
          <w:sz w:val="20"/>
        </w:rPr>
        <w:t>roku kalendarzowym</w:t>
      </w:r>
      <w:r w:rsidRPr="00065A2E">
        <w:rPr>
          <w:rFonts w:ascii="Book Antiqua" w:hAnsi="Book Antiqua"/>
          <w:color w:val="000000"/>
          <w:sz w:val="20"/>
        </w:rPr>
        <w:t xml:space="preserve"> wymaganych prawem poziomów recyklingu, przygotowania do ponownego użycia i odzysku innymi metodami papieru, metalu, tworzyw sztucznych, szkła, innych niż niebezpieczne odpadów budowlanych i rozbiórkowych</w:t>
      </w:r>
      <w:r>
        <w:rPr>
          <w:rFonts w:ascii="Book Antiqua" w:hAnsi="Book Antiqua"/>
          <w:color w:val="000000"/>
          <w:sz w:val="20"/>
        </w:rPr>
        <w:t>,</w:t>
      </w:r>
    </w:p>
    <w:p w14:paraId="21E119F4" w14:textId="45141702" w:rsidR="002F3B06" w:rsidRPr="00642D2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lastRenderedPageBreak/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ograniczył w danym </w:t>
      </w:r>
      <w:r>
        <w:rPr>
          <w:rFonts w:ascii="Book Antiqua" w:hAnsi="Book Antiqua"/>
          <w:color w:val="000000"/>
          <w:sz w:val="20"/>
        </w:rPr>
        <w:t>roku rozliczeniowym</w:t>
      </w:r>
      <w:r w:rsidRPr="00065A2E">
        <w:rPr>
          <w:rFonts w:ascii="Book Antiqua" w:hAnsi="Book Antiqua"/>
          <w:color w:val="000000"/>
          <w:sz w:val="20"/>
        </w:rPr>
        <w:t xml:space="preserve"> wymaganej prawem masy odpadów komunalnych ulegających biodegradacji przekazywanych do składowania do wysokości</w:t>
      </w:r>
      <w:r w:rsidR="001C4083">
        <w:rPr>
          <w:rFonts w:ascii="Book Antiqua" w:hAnsi="Book Antiqua"/>
          <w:color w:val="000000"/>
          <w:sz w:val="20"/>
        </w:rPr>
        <w:t xml:space="preserve"> </w:t>
      </w:r>
      <w:r w:rsidRPr="00065A2E">
        <w:rPr>
          <w:rFonts w:ascii="Book Antiqua" w:hAnsi="Book Antiqua"/>
          <w:color w:val="000000"/>
          <w:sz w:val="20"/>
        </w:rPr>
        <w:t xml:space="preserve">określonej w obowiązującej w trakcie realizacji umowy: ustawie z dnia 13 września 1996 r. o utrzymaniu </w:t>
      </w:r>
      <w:r w:rsidRPr="00642D2C">
        <w:rPr>
          <w:rFonts w:ascii="Book Antiqua" w:hAnsi="Book Antiqua"/>
          <w:sz w:val="20"/>
        </w:rPr>
        <w:t>czystości i porządku w gminach (Dz. U. z 2020 r., poz. 1439)</w:t>
      </w:r>
      <w:r w:rsidRPr="00642D2C">
        <w:rPr>
          <w:rFonts w:ascii="Book Antiqua" w:eastAsia="TimesNewRomanPSMT" w:hAnsi="Book Antiqua"/>
          <w:sz w:val="20"/>
        </w:rPr>
        <w:t>.</w:t>
      </w:r>
    </w:p>
    <w:p w14:paraId="53AD6CBF" w14:textId="77777777" w:rsidR="002F3B06" w:rsidRPr="00065A2E" w:rsidRDefault="002F3B06" w:rsidP="002F3B06">
      <w:pPr>
        <w:pStyle w:val="Tekstpodstawowy"/>
        <w:numPr>
          <w:ilvl w:val="0"/>
          <w:numId w:val="24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Odstąpienie od umowy następuje w formie pisemnej pod rygorem nieważności i zawiera uzasadnienie.</w:t>
      </w:r>
    </w:p>
    <w:p w14:paraId="3F31C3B0" w14:textId="77777777" w:rsidR="002F3B06" w:rsidRPr="00065A2E" w:rsidRDefault="002F3B06" w:rsidP="002F3B06">
      <w:pPr>
        <w:numPr>
          <w:ilvl w:val="0"/>
          <w:numId w:val="17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Zamawiający w przypadku odstąpienia od umowy z przyczyn za które nie odpowiada Wykonawca zobowiązany jest do dokonania odbioru przerwanej usługi i zapłaty wynagrodzenia za zakres usług, które zostały wykonane do dnia dostąpienia.</w:t>
      </w:r>
    </w:p>
    <w:p w14:paraId="732D0AC8" w14:textId="77777777" w:rsidR="002F3B06" w:rsidRPr="0076153F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16"/>
        </w:rPr>
      </w:pPr>
    </w:p>
    <w:p w14:paraId="22037E50" w14:textId="77777777" w:rsidR="002F3B06" w:rsidRPr="00065A2E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14</w:t>
      </w:r>
    </w:p>
    <w:p w14:paraId="7B118D03" w14:textId="77777777"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sprawach nieuregulowanych w treści umowy mają zastosowanie przepisy </w:t>
      </w:r>
      <w:r>
        <w:rPr>
          <w:rFonts w:ascii="Book Antiqua" w:hAnsi="Book Antiqua"/>
          <w:sz w:val="20"/>
        </w:rPr>
        <w:t xml:space="preserve">ustawy Prawo zamówień publicznych, ustawy </w:t>
      </w:r>
      <w:r w:rsidRPr="00065A2E">
        <w:rPr>
          <w:rFonts w:ascii="Book Antiqua" w:hAnsi="Book Antiqua"/>
          <w:sz w:val="20"/>
        </w:rPr>
        <w:t>Kodeks Cywiln</w:t>
      </w:r>
      <w:r>
        <w:rPr>
          <w:rFonts w:ascii="Book Antiqua" w:hAnsi="Book Antiqua"/>
          <w:sz w:val="20"/>
        </w:rPr>
        <w:t xml:space="preserve">y </w:t>
      </w:r>
      <w:r w:rsidRPr="00065A2E">
        <w:rPr>
          <w:rFonts w:ascii="Book Antiqua" w:hAnsi="Book Antiqua"/>
          <w:sz w:val="20"/>
        </w:rPr>
        <w:t>oraz akty prawne związane z przedmiotem zamówienia</w:t>
      </w:r>
      <w:r>
        <w:rPr>
          <w:rFonts w:ascii="Book Antiqua" w:hAnsi="Book Antiqua"/>
          <w:sz w:val="20"/>
        </w:rPr>
        <w:t>.</w:t>
      </w:r>
    </w:p>
    <w:p w14:paraId="6B5BB701" w14:textId="77777777"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Wszelkie zmiany i uzupełnienia treści niniejszej umowy dla swej ważności wymagają formy pisemnej zaakceptowanej przez obie strony.</w:t>
      </w:r>
    </w:p>
    <w:p w14:paraId="38889893" w14:textId="77777777"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Ewentualne spory powstałe na tle realizacji przedmiotu umowy strony poddają rozstrzygnięciu sądów powszechnych właściwych rzeczowo dla Zamawiającego.</w:t>
      </w:r>
    </w:p>
    <w:p w14:paraId="6B5218F0" w14:textId="77777777" w:rsidR="002F3B06" w:rsidRDefault="002F3B06" w:rsidP="002F3B06">
      <w:pPr>
        <w:numPr>
          <w:ilvl w:val="0"/>
          <w:numId w:val="8"/>
        </w:numPr>
        <w:ind w:right="-1"/>
        <w:jc w:val="both"/>
        <w:outlineLvl w:val="0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Umowę sporządzono w trzech jednobrzmiących egzemplarzach, z których 1 egz. </w:t>
      </w:r>
      <w:r>
        <w:rPr>
          <w:rFonts w:ascii="Book Antiqua" w:hAnsi="Book Antiqua"/>
          <w:sz w:val="20"/>
        </w:rPr>
        <w:t>o</w:t>
      </w:r>
      <w:r w:rsidRPr="00065A2E">
        <w:rPr>
          <w:rFonts w:ascii="Book Antiqua" w:hAnsi="Book Antiqua"/>
          <w:sz w:val="20"/>
        </w:rPr>
        <w:t>trzymuje Wykonawca, a 2 egz. – Zamawiający.</w:t>
      </w:r>
    </w:p>
    <w:p w14:paraId="4793B1B6" w14:textId="77777777"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08157D25" w14:textId="77777777"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3B6EA8BE" w14:textId="77777777"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1F4C529F" w14:textId="77777777" w:rsidR="002F3B06" w:rsidRPr="00EA2540" w:rsidRDefault="002F3B06" w:rsidP="002F3B06">
      <w:pPr>
        <w:ind w:right="-1"/>
        <w:jc w:val="center"/>
        <w:outlineLvl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ZAMAWIAJĄ</w:t>
      </w:r>
      <w:r w:rsidRPr="00EA2540">
        <w:rPr>
          <w:rFonts w:ascii="Book Antiqua" w:hAnsi="Book Antiqua"/>
          <w:b/>
          <w:sz w:val="20"/>
        </w:rPr>
        <w:t xml:space="preserve">CY </w:t>
      </w:r>
      <w:r>
        <w:rPr>
          <w:rFonts w:ascii="Book Antiqua" w:hAnsi="Book Antiqua"/>
          <w:b/>
          <w:sz w:val="20"/>
        </w:rPr>
        <w:t xml:space="preserve">                                                                               </w:t>
      </w:r>
      <w:r w:rsidRPr="00EA2540">
        <w:rPr>
          <w:rFonts w:ascii="Book Antiqua" w:hAnsi="Book Antiqua"/>
          <w:b/>
          <w:sz w:val="20"/>
        </w:rPr>
        <w:t>WYKONAWCA</w:t>
      </w:r>
    </w:p>
    <w:p w14:paraId="4E0A702F" w14:textId="77777777"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017E8D6D" w14:textId="77777777" w:rsidR="002F3B06" w:rsidRPr="00065A2E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6F04339C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F3CDD8A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D0BAB82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3BF72CB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2A3A40C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6CB4DADC" w14:textId="77777777" w:rsidR="005A79BF" w:rsidRDefault="005A79BF"/>
    <w:sectPr w:rsidR="005A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5F0729A"/>
    <w:multiLevelType w:val="hybridMultilevel"/>
    <w:tmpl w:val="C338F82C"/>
    <w:lvl w:ilvl="0" w:tplc="8BBA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8D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CF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8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2408"/>
    <w:multiLevelType w:val="hybridMultilevel"/>
    <w:tmpl w:val="D408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E6683B"/>
    <w:multiLevelType w:val="hybridMultilevel"/>
    <w:tmpl w:val="D6064A5A"/>
    <w:lvl w:ilvl="0" w:tplc="A7FCDB8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FDF0758"/>
    <w:multiLevelType w:val="hybridMultilevel"/>
    <w:tmpl w:val="DF5C7340"/>
    <w:lvl w:ilvl="0" w:tplc="8C700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385D2F"/>
    <w:multiLevelType w:val="hybridMultilevel"/>
    <w:tmpl w:val="4ABC8D9E"/>
    <w:lvl w:ilvl="0" w:tplc="F7202D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F0CE200">
      <w:start w:val="1"/>
      <w:numFmt w:val="lowerLetter"/>
      <w:lvlText w:val="%2)"/>
      <w:lvlJc w:val="left"/>
      <w:pPr>
        <w:ind w:left="1440" w:hanging="360"/>
      </w:pPr>
    </w:lvl>
    <w:lvl w:ilvl="2" w:tplc="BC489620" w:tentative="1">
      <w:start w:val="1"/>
      <w:numFmt w:val="lowerRoman"/>
      <w:lvlText w:val="%3."/>
      <w:lvlJc w:val="right"/>
      <w:pPr>
        <w:ind w:left="2160" w:hanging="180"/>
      </w:pPr>
    </w:lvl>
    <w:lvl w:ilvl="3" w:tplc="D3ACEB98" w:tentative="1">
      <w:start w:val="1"/>
      <w:numFmt w:val="decimal"/>
      <w:lvlText w:val="%4."/>
      <w:lvlJc w:val="left"/>
      <w:pPr>
        <w:ind w:left="2880" w:hanging="360"/>
      </w:pPr>
    </w:lvl>
    <w:lvl w:ilvl="4" w:tplc="BFEA004E" w:tentative="1">
      <w:start w:val="1"/>
      <w:numFmt w:val="lowerLetter"/>
      <w:lvlText w:val="%5."/>
      <w:lvlJc w:val="left"/>
      <w:pPr>
        <w:ind w:left="3600" w:hanging="360"/>
      </w:pPr>
    </w:lvl>
    <w:lvl w:ilvl="5" w:tplc="1170647E" w:tentative="1">
      <w:start w:val="1"/>
      <w:numFmt w:val="lowerRoman"/>
      <w:lvlText w:val="%6."/>
      <w:lvlJc w:val="right"/>
      <w:pPr>
        <w:ind w:left="4320" w:hanging="180"/>
      </w:pPr>
    </w:lvl>
    <w:lvl w:ilvl="6" w:tplc="BF082DC4" w:tentative="1">
      <w:start w:val="1"/>
      <w:numFmt w:val="decimal"/>
      <w:lvlText w:val="%7."/>
      <w:lvlJc w:val="left"/>
      <w:pPr>
        <w:ind w:left="5040" w:hanging="360"/>
      </w:pPr>
    </w:lvl>
    <w:lvl w:ilvl="7" w:tplc="360CF188" w:tentative="1">
      <w:start w:val="1"/>
      <w:numFmt w:val="lowerLetter"/>
      <w:lvlText w:val="%8."/>
      <w:lvlJc w:val="left"/>
      <w:pPr>
        <w:ind w:left="5760" w:hanging="360"/>
      </w:pPr>
    </w:lvl>
    <w:lvl w:ilvl="8" w:tplc="B25C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6C35CD4"/>
    <w:multiLevelType w:val="hybridMultilevel"/>
    <w:tmpl w:val="7A22E124"/>
    <w:lvl w:ilvl="0" w:tplc="0415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1437C"/>
    <w:multiLevelType w:val="hybridMultilevel"/>
    <w:tmpl w:val="69C40948"/>
    <w:lvl w:ilvl="0" w:tplc="A7FCDB8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A0E3E1B"/>
    <w:multiLevelType w:val="hybridMultilevel"/>
    <w:tmpl w:val="9306D68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4" w15:restartNumberingAfterBreak="0">
    <w:nsid w:val="1AF6147F"/>
    <w:multiLevelType w:val="hybridMultilevel"/>
    <w:tmpl w:val="6C824A32"/>
    <w:lvl w:ilvl="0" w:tplc="723CD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AD4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7C2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C8E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2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EC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0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F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56E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FB27DE"/>
    <w:multiLevelType w:val="hybridMultilevel"/>
    <w:tmpl w:val="884C3C70"/>
    <w:lvl w:ilvl="0" w:tplc="FC9CB23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1183B10"/>
    <w:multiLevelType w:val="hybridMultilevel"/>
    <w:tmpl w:val="319ED89E"/>
    <w:lvl w:ilvl="0" w:tplc="0D82B2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43A924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C2479"/>
    <w:multiLevelType w:val="hybridMultilevel"/>
    <w:tmpl w:val="0164D244"/>
    <w:lvl w:ilvl="0" w:tplc="85EE983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6F65C7A"/>
    <w:multiLevelType w:val="hybridMultilevel"/>
    <w:tmpl w:val="445001F4"/>
    <w:lvl w:ilvl="0" w:tplc="A7FCD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8CE2A4" w:tentative="1">
      <w:start w:val="1"/>
      <w:numFmt w:val="lowerLetter"/>
      <w:lvlText w:val="%2."/>
      <w:lvlJc w:val="left"/>
      <w:pPr>
        <w:ind w:left="1080" w:hanging="360"/>
      </w:pPr>
    </w:lvl>
    <w:lvl w:ilvl="2" w:tplc="A7FCDB84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621B5"/>
    <w:multiLevelType w:val="hybridMultilevel"/>
    <w:tmpl w:val="9B94E9E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1" w15:restartNumberingAfterBreak="0">
    <w:nsid w:val="3B1675D7"/>
    <w:multiLevelType w:val="hybridMultilevel"/>
    <w:tmpl w:val="3252029A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8CE2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D224A4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2" w15:restartNumberingAfterBreak="0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23" w15:restartNumberingAfterBreak="0">
    <w:nsid w:val="4AF01A3A"/>
    <w:multiLevelType w:val="hybridMultilevel"/>
    <w:tmpl w:val="14EE72DC"/>
    <w:lvl w:ilvl="0" w:tplc="0415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05161F"/>
    <w:multiLevelType w:val="hybridMultilevel"/>
    <w:tmpl w:val="907C7BD2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E55A66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91909"/>
    <w:multiLevelType w:val="hybridMultilevel"/>
    <w:tmpl w:val="728CF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48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E2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E43416C"/>
    <w:multiLevelType w:val="hybridMultilevel"/>
    <w:tmpl w:val="B928C2F6"/>
    <w:lvl w:ilvl="0" w:tplc="B032EE0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CB8B9A6" w:tentative="1">
      <w:start w:val="1"/>
      <w:numFmt w:val="lowerLetter"/>
      <w:lvlText w:val="%2."/>
      <w:lvlJc w:val="left"/>
      <w:pPr>
        <w:ind w:left="1440" w:hanging="360"/>
      </w:pPr>
    </w:lvl>
    <w:lvl w:ilvl="2" w:tplc="95CAFE06" w:tentative="1">
      <w:start w:val="1"/>
      <w:numFmt w:val="lowerRoman"/>
      <w:lvlText w:val="%3."/>
      <w:lvlJc w:val="right"/>
      <w:pPr>
        <w:ind w:left="2160" w:hanging="180"/>
      </w:pPr>
    </w:lvl>
    <w:lvl w:ilvl="3" w:tplc="B6103A88" w:tentative="1">
      <w:start w:val="1"/>
      <w:numFmt w:val="decimal"/>
      <w:lvlText w:val="%4."/>
      <w:lvlJc w:val="left"/>
      <w:pPr>
        <w:ind w:left="2880" w:hanging="360"/>
      </w:pPr>
    </w:lvl>
    <w:lvl w:ilvl="4" w:tplc="E4AC549C" w:tentative="1">
      <w:start w:val="1"/>
      <w:numFmt w:val="lowerLetter"/>
      <w:lvlText w:val="%5."/>
      <w:lvlJc w:val="left"/>
      <w:pPr>
        <w:ind w:left="3600" w:hanging="360"/>
      </w:pPr>
    </w:lvl>
    <w:lvl w:ilvl="5" w:tplc="588EB912" w:tentative="1">
      <w:start w:val="1"/>
      <w:numFmt w:val="lowerRoman"/>
      <w:lvlText w:val="%6."/>
      <w:lvlJc w:val="right"/>
      <w:pPr>
        <w:ind w:left="4320" w:hanging="180"/>
      </w:pPr>
    </w:lvl>
    <w:lvl w:ilvl="6" w:tplc="9E361E0A" w:tentative="1">
      <w:start w:val="1"/>
      <w:numFmt w:val="decimal"/>
      <w:lvlText w:val="%7."/>
      <w:lvlJc w:val="left"/>
      <w:pPr>
        <w:ind w:left="5040" w:hanging="360"/>
      </w:pPr>
    </w:lvl>
    <w:lvl w:ilvl="7" w:tplc="E9B08126" w:tentative="1">
      <w:start w:val="1"/>
      <w:numFmt w:val="lowerLetter"/>
      <w:lvlText w:val="%8."/>
      <w:lvlJc w:val="left"/>
      <w:pPr>
        <w:ind w:left="5760" w:hanging="360"/>
      </w:pPr>
    </w:lvl>
    <w:lvl w:ilvl="8" w:tplc="28F8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87733"/>
    <w:multiLevelType w:val="hybridMultilevel"/>
    <w:tmpl w:val="84761864"/>
    <w:lvl w:ilvl="0" w:tplc="0ABC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2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7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62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B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49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2"/>
  </w:num>
  <w:num w:numId="5">
    <w:abstractNumId w:val="27"/>
  </w:num>
  <w:num w:numId="6">
    <w:abstractNumId w:val="22"/>
  </w:num>
  <w:num w:numId="7">
    <w:abstractNumId w:val="25"/>
  </w:num>
  <w:num w:numId="8">
    <w:abstractNumId w:val="3"/>
  </w:num>
  <w:num w:numId="9">
    <w:abstractNumId w:val="9"/>
  </w:num>
  <w:num w:numId="10">
    <w:abstractNumId w:val="4"/>
  </w:num>
  <w:num w:numId="11">
    <w:abstractNumId w:val="26"/>
  </w:num>
  <w:num w:numId="12">
    <w:abstractNumId w:val="23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29"/>
  </w:num>
  <w:num w:numId="19">
    <w:abstractNumId w:val="14"/>
  </w:num>
  <w:num w:numId="20">
    <w:abstractNumId w:val="11"/>
  </w:num>
  <w:num w:numId="21">
    <w:abstractNumId w:val="21"/>
  </w:num>
  <w:num w:numId="22">
    <w:abstractNumId w:val="8"/>
  </w:num>
  <w:num w:numId="23">
    <w:abstractNumId w:val="17"/>
  </w:num>
  <w:num w:numId="24">
    <w:abstractNumId w:val="24"/>
  </w:num>
  <w:num w:numId="25">
    <w:abstractNumId w:val="18"/>
  </w:num>
  <w:num w:numId="26">
    <w:abstractNumId w:val="5"/>
  </w:num>
  <w:num w:numId="27">
    <w:abstractNumId w:val="16"/>
  </w:num>
  <w:num w:numId="28">
    <w:abstractNumId w:val="7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06"/>
    <w:rsid w:val="001428D3"/>
    <w:rsid w:val="001C4083"/>
    <w:rsid w:val="002F3B06"/>
    <w:rsid w:val="005A79BF"/>
    <w:rsid w:val="007312E8"/>
    <w:rsid w:val="00A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BE22"/>
  <w15:chartTrackingRefBased/>
  <w15:docId w15:val="{DE85CF11-67F7-475C-900C-E53704B5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B06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2F3B06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2F3B06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2F3B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F3B06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F3B06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Akapitzlist">
    <w:name w:val="List Paragraph"/>
    <w:basedOn w:val="Normalny"/>
    <w:uiPriority w:val="99"/>
    <w:qFormat/>
    <w:rsid w:val="002F3B06"/>
    <w:pPr>
      <w:ind w:left="708"/>
    </w:pPr>
  </w:style>
  <w:style w:type="character" w:styleId="Pogrubienie">
    <w:name w:val="Strong"/>
    <w:uiPriority w:val="99"/>
    <w:qFormat/>
    <w:rsid w:val="002F3B06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F3B06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3B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2F3B06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character" w:styleId="Hipercze">
    <w:name w:val="Hyperlink"/>
    <w:uiPriority w:val="99"/>
    <w:unhideWhenUsed/>
    <w:rsid w:val="002F3B06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2F3B06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tkomunalny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3482</Words>
  <Characters>20892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Rafał Kluska</cp:lastModifiedBy>
  <cp:revision>3</cp:revision>
  <cp:lastPrinted>2020-12-03T22:56:00Z</cp:lastPrinted>
  <dcterms:created xsi:type="dcterms:W3CDTF">2020-12-03T22:54:00Z</dcterms:created>
  <dcterms:modified xsi:type="dcterms:W3CDTF">2020-12-04T11:55:00Z</dcterms:modified>
</cp:coreProperties>
</file>