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E5A8" w14:textId="77777777" w:rsidR="00135715" w:rsidRPr="00255BEA" w:rsidRDefault="00135715" w:rsidP="0013571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14:paraId="44E04129" w14:textId="77777777" w:rsidR="00135715" w:rsidRPr="00255BEA" w:rsidRDefault="00135715" w:rsidP="0013571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6A30A7A5" w14:textId="77777777" w:rsidR="00135715" w:rsidRPr="00255BEA" w:rsidRDefault="00135715" w:rsidP="0013571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679C5867" w14:textId="77777777" w:rsidR="00135715" w:rsidRPr="00255BEA" w:rsidRDefault="00135715" w:rsidP="0013571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14:paraId="73F86419" w14:textId="77777777" w:rsidR="00135715" w:rsidRPr="00255BEA" w:rsidRDefault="00135715" w:rsidP="0013571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14:paraId="1B24F684" w14:textId="77777777" w:rsidR="00135715" w:rsidRPr="00255BEA" w:rsidRDefault="00135715" w:rsidP="0013571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14:paraId="7411DAED" w14:textId="77777777" w:rsidR="00135715" w:rsidRPr="00B53592" w:rsidRDefault="00135715" w:rsidP="00135715">
      <w:pPr>
        <w:widowControl w:val="0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14:paraId="6C08A00B" w14:textId="77777777" w:rsidR="00135715" w:rsidRDefault="00135715" w:rsidP="00135715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14:paraId="21F0C035" w14:textId="77777777" w:rsidR="00135715" w:rsidRPr="00A44DFB" w:rsidRDefault="00135715" w:rsidP="00135715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14:paraId="2C0A6E9F" w14:textId="77777777" w:rsidR="00135715" w:rsidRDefault="00135715" w:rsidP="001357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0"/>
        </w:rPr>
      </w:pPr>
      <w:bookmarkStart w:id="0" w:name="_Hlk57929841"/>
      <w:r w:rsidRPr="003D3885">
        <w:rPr>
          <w:rFonts w:ascii="Times New Roman" w:eastAsia="Arial" w:hAnsi="Times New Roman"/>
          <w:b/>
          <w:i/>
        </w:rPr>
        <w:t>Odbiór, transport</w:t>
      </w:r>
      <w:r w:rsidRPr="003D3885">
        <w:rPr>
          <w:rFonts w:ascii="Times New Roman" w:eastAsia="Arial" w:hAnsi="Times New Roman"/>
        </w:rPr>
        <w:t xml:space="preserve"> </w:t>
      </w:r>
      <w:r w:rsidRPr="003D3885">
        <w:rPr>
          <w:rFonts w:ascii="Times New Roman" w:eastAsia="Arial" w:hAnsi="Times New Roman"/>
          <w:b/>
          <w:i/>
        </w:rPr>
        <w:t>i zagospodarowanie o</w:t>
      </w:r>
      <w:r>
        <w:rPr>
          <w:rFonts w:ascii="Times New Roman" w:eastAsia="Arial" w:hAnsi="Times New Roman"/>
          <w:b/>
          <w:i/>
        </w:rPr>
        <w:t>dpadów komunalnych z nieruchomo</w:t>
      </w:r>
      <w:r w:rsidRPr="003D3885">
        <w:rPr>
          <w:rFonts w:ascii="Times New Roman" w:eastAsia="Arial" w:hAnsi="Times New Roman"/>
          <w:b/>
          <w:i/>
        </w:rPr>
        <w:t>ści</w:t>
      </w:r>
      <w:r>
        <w:rPr>
          <w:rFonts w:ascii="Times New Roman" w:eastAsia="Arial" w:hAnsi="Times New Roman"/>
          <w:b/>
          <w:i/>
        </w:rPr>
        <w:t xml:space="preserve"> zamieszkałych i niezamieszkałych</w:t>
      </w:r>
      <w:r w:rsidRPr="003D3885">
        <w:rPr>
          <w:rFonts w:ascii="Times New Roman" w:eastAsia="Arial" w:hAnsi="Times New Roman"/>
          <w:b/>
          <w:i/>
        </w:rPr>
        <w:t xml:space="preserve"> poł</w:t>
      </w:r>
      <w:r>
        <w:rPr>
          <w:rFonts w:ascii="Times New Roman" w:eastAsia="Arial" w:hAnsi="Times New Roman"/>
          <w:b/>
          <w:i/>
        </w:rPr>
        <w:t>ożonych na terenie Gminy Zawidz w 2021</w:t>
      </w:r>
      <w:r w:rsidRPr="003D3885">
        <w:rPr>
          <w:rFonts w:ascii="Times New Roman" w:eastAsia="Arial" w:hAnsi="Times New Roman"/>
          <w:b/>
          <w:i/>
        </w:rPr>
        <w:t xml:space="preserve"> roku</w:t>
      </w:r>
      <w:r w:rsidRPr="003D3885">
        <w:rPr>
          <w:rFonts w:ascii="Times New Roman" w:eastAsia="Arial" w:hAnsi="Times New Roman"/>
        </w:rPr>
        <w:t>,</w:t>
      </w:r>
      <w:bookmarkEnd w:id="0"/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418"/>
        <w:gridCol w:w="3402"/>
      </w:tblGrid>
      <w:tr w:rsidR="00135715" w:rsidRPr="00347EFE" w14:paraId="0BC909C8" w14:textId="77777777" w:rsidTr="00CA7335">
        <w:trPr>
          <w:jc w:val="center"/>
        </w:trPr>
        <w:tc>
          <w:tcPr>
            <w:tcW w:w="567" w:type="dxa"/>
            <w:vAlign w:val="center"/>
          </w:tcPr>
          <w:p w14:paraId="27429A89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Lp.</w:t>
            </w:r>
          </w:p>
        </w:tc>
        <w:tc>
          <w:tcPr>
            <w:tcW w:w="4603" w:type="dxa"/>
            <w:vAlign w:val="center"/>
          </w:tcPr>
          <w:p w14:paraId="412F4C44" w14:textId="77777777" w:rsidR="00135715" w:rsidRPr="00CD6FF4" w:rsidRDefault="00135715" w:rsidP="00CA7335">
            <w:pPr>
              <w:pStyle w:val="Nagwek9"/>
              <w:widowControl w:val="0"/>
              <w:jc w:val="center"/>
              <w:rPr>
                <w:rFonts w:ascii="Book Antiqua" w:hAnsi="Book Antiqua"/>
                <w:b w:val="0"/>
                <w:color w:val="auto"/>
                <w:sz w:val="16"/>
                <w:szCs w:val="20"/>
              </w:rPr>
            </w:pPr>
            <w:r w:rsidRPr="00CD6FF4">
              <w:rPr>
                <w:rFonts w:ascii="Book Antiqua" w:hAnsi="Book Antiqua"/>
                <w:color w:val="auto"/>
                <w:sz w:val="16"/>
                <w:szCs w:val="20"/>
              </w:rPr>
              <w:t>Nazwa narzędzi i urządzeń technicznych</w:t>
            </w:r>
          </w:p>
        </w:tc>
        <w:tc>
          <w:tcPr>
            <w:tcW w:w="1418" w:type="dxa"/>
            <w:vAlign w:val="center"/>
          </w:tcPr>
          <w:p w14:paraId="4E8DA604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noProof/>
                <w:sz w:val="16"/>
              </w:rPr>
              <w:t>Liczba sztuk</w:t>
            </w:r>
          </w:p>
        </w:tc>
        <w:tc>
          <w:tcPr>
            <w:tcW w:w="3402" w:type="dxa"/>
            <w:vAlign w:val="center"/>
          </w:tcPr>
          <w:p w14:paraId="2B26D513" w14:textId="77777777" w:rsidR="00135715" w:rsidRPr="00CD6FF4" w:rsidRDefault="00135715" w:rsidP="00CA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Podstawa do dysponowania zasobami (wskazanie np. własność wykonawcy, umowa najmu, zobowiązanie podmiotu trzeciego itp.)</w:t>
            </w:r>
          </w:p>
        </w:tc>
      </w:tr>
      <w:tr w:rsidR="00135715" w:rsidRPr="00347EFE" w14:paraId="7D060158" w14:textId="77777777" w:rsidTr="00CA7335">
        <w:trPr>
          <w:trHeight w:val="760"/>
          <w:jc w:val="center"/>
        </w:trPr>
        <w:tc>
          <w:tcPr>
            <w:tcW w:w="567" w:type="dxa"/>
            <w:vAlign w:val="center"/>
          </w:tcPr>
          <w:p w14:paraId="3A88E2E5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1</w:t>
            </w:r>
          </w:p>
        </w:tc>
        <w:tc>
          <w:tcPr>
            <w:tcW w:w="4603" w:type="dxa"/>
            <w:vAlign w:val="center"/>
          </w:tcPr>
          <w:p w14:paraId="30754F99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samochód przystosowany do odbierania zmieszanych odpadów komunalnych z 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możliwością opróżniania pojemników o </w:t>
            </w:r>
            <w:r>
              <w:rPr>
                <w:rFonts w:ascii="Book Antiqua" w:hAnsi="Book Antiqua" w:cs="Arial"/>
                <w:sz w:val="16"/>
                <w:szCs w:val="16"/>
              </w:rPr>
              <w:t>pojemności 110 l, 120 l, 240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vAlign w:val="center"/>
          </w:tcPr>
          <w:p w14:paraId="1F7B6358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5B9EFABD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35715" w:rsidRPr="00347EFE" w14:paraId="3DC5689E" w14:textId="77777777" w:rsidTr="00CA7335">
        <w:trPr>
          <w:trHeight w:val="702"/>
          <w:jc w:val="center"/>
        </w:trPr>
        <w:tc>
          <w:tcPr>
            <w:tcW w:w="567" w:type="dxa"/>
            <w:vAlign w:val="center"/>
          </w:tcPr>
          <w:p w14:paraId="6A6E8141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2</w:t>
            </w:r>
          </w:p>
        </w:tc>
        <w:tc>
          <w:tcPr>
            <w:tcW w:w="4603" w:type="dxa"/>
            <w:vAlign w:val="center"/>
          </w:tcPr>
          <w:p w14:paraId="2C619738" w14:textId="77777777" w:rsidR="00135715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CD6FF4">
              <w:rPr>
                <w:rFonts w:ascii="Book Antiqua" w:hAnsi="Book Antiqua"/>
                <w:sz w:val="16"/>
              </w:rPr>
              <w:t>samochód przystosowany do odbioru selektywnie zebranych odpadów komunalnych</w:t>
            </w:r>
            <w:r>
              <w:rPr>
                <w:rFonts w:ascii="Book Antiqua" w:hAnsi="Book Antiqua"/>
                <w:sz w:val="16"/>
              </w:rPr>
              <w:t xml:space="preserve"> z systemem </w:t>
            </w:r>
            <w:r w:rsidRPr="001678A4">
              <w:rPr>
                <w:rFonts w:ascii="Book Antiqua" w:hAnsi="Book Antiqua"/>
                <w:sz w:val="16"/>
                <w:szCs w:val="20"/>
              </w:rPr>
              <w:t xml:space="preserve">HDS </w:t>
            </w:r>
          </w:p>
          <w:p w14:paraId="36F31BCE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>do obsługi dzwonu</w:t>
            </w:r>
          </w:p>
        </w:tc>
        <w:tc>
          <w:tcPr>
            <w:tcW w:w="1418" w:type="dxa"/>
            <w:vAlign w:val="center"/>
          </w:tcPr>
          <w:p w14:paraId="277E8D39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3CFC7FF3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35715" w:rsidRPr="00347EFE" w14:paraId="6137ADFB" w14:textId="77777777" w:rsidTr="00CA7335">
        <w:trPr>
          <w:trHeight w:val="565"/>
          <w:jc w:val="center"/>
        </w:trPr>
        <w:tc>
          <w:tcPr>
            <w:tcW w:w="567" w:type="dxa"/>
            <w:vAlign w:val="center"/>
          </w:tcPr>
          <w:p w14:paraId="594B38FC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3</w:t>
            </w:r>
          </w:p>
        </w:tc>
        <w:tc>
          <w:tcPr>
            <w:tcW w:w="4603" w:type="dxa"/>
            <w:vAlign w:val="center"/>
          </w:tcPr>
          <w:p w14:paraId="35D5EF3E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pojazd do odbierania odpadów komunalnych bez funkcji kompaktującej</w:t>
            </w:r>
          </w:p>
        </w:tc>
        <w:tc>
          <w:tcPr>
            <w:tcW w:w="1418" w:type="dxa"/>
            <w:vAlign w:val="center"/>
          </w:tcPr>
          <w:p w14:paraId="6B47F33D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24B6392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35715" w:rsidRPr="00347EFE" w14:paraId="17B5472C" w14:textId="77777777" w:rsidTr="00CA7335">
        <w:trPr>
          <w:trHeight w:val="545"/>
          <w:jc w:val="center"/>
        </w:trPr>
        <w:tc>
          <w:tcPr>
            <w:tcW w:w="567" w:type="dxa"/>
            <w:vAlign w:val="center"/>
          </w:tcPr>
          <w:p w14:paraId="301A5D23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4</w:t>
            </w:r>
          </w:p>
        </w:tc>
        <w:tc>
          <w:tcPr>
            <w:tcW w:w="4603" w:type="dxa"/>
            <w:vAlign w:val="center"/>
          </w:tcPr>
          <w:p w14:paraId="7E73D137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 w:cs="Arial"/>
                <w:sz w:val="16"/>
                <w:szCs w:val="21"/>
              </w:rPr>
              <w:t>pojazd typu „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bramowiec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>” lub „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hakowiec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 xml:space="preserve">” przystosowany do odbioru 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odpadóww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 xml:space="preserve"> kontenerach</w:t>
            </w:r>
          </w:p>
        </w:tc>
        <w:tc>
          <w:tcPr>
            <w:tcW w:w="1418" w:type="dxa"/>
            <w:vAlign w:val="center"/>
          </w:tcPr>
          <w:p w14:paraId="3C2E3274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53524F33" w14:textId="77777777" w:rsidR="00135715" w:rsidRPr="00CD6FF4" w:rsidRDefault="00135715" w:rsidP="00CA7335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14:paraId="20782F30" w14:textId="77777777" w:rsidR="00135715" w:rsidRDefault="00135715" w:rsidP="001357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0"/>
        </w:rPr>
      </w:pPr>
    </w:p>
    <w:p w14:paraId="3DB713DD" w14:textId="77777777" w:rsidR="00135715" w:rsidRPr="00347EFE" w:rsidRDefault="00135715" w:rsidP="001357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 w:val="0"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14:paraId="3381CD71" w14:textId="77777777" w:rsidR="00135715" w:rsidRPr="00347EFE" w:rsidRDefault="00135715" w:rsidP="00135715">
      <w:pPr>
        <w:widowControl w:val="0"/>
        <w:numPr>
          <w:ilvl w:val="0"/>
          <w:numId w:val="1"/>
        </w:numPr>
        <w:tabs>
          <w:tab w:val="clear" w:pos="600"/>
          <w:tab w:val="num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Oświadczam/y, że 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na terenie bazy magazynowo – transportowej urządzeniami do selektywnego gromadzenia odpadów komunalnych przed transportem do miejsc przetwarzania.</w:t>
      </w:r>
    </w:p>
    <w:p w14:paraId="15B33ED2" w14:textId="77777777" w:rsidR="00135715" w:rsidRPr="00347EFE" w:rsidRDefault="00135715" w:rsidP="0013571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gminie, z terenu której odbierane będą odpady – lokalizacja w miejscowości ………………………………………….*, </w:t>
      </w:r>
    </w:p>
    <w:p w14:paraId="187DBECE" w14:textId="77777777" w:rsidR="00135715" w:rsidRPr="00347EFE" w:rsidRDefault="00135715" w:rsidP="0013571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odległości nie wi</w:t>
      </w:r>
      <w:r>
        <w:rPr>
          <w:rFonts w:ascii="Book Antiqua" w:hAnsi="Book Antiqua"/>
          <w:sz w:val="20"/>
        </w:rPr>
        <w:t xml:space="preserve">ększej niż 60 km od granicy </w:t>
      </w:r>
      <w:r w:rsidRPr="00347EFE">
        <w:rPr>
          <w:rFonts w:ascii="Book Antiqua" w:hAnsi="Book Antiqua"/>
          <w:sz w:val="20"/>
        </w:rPr>
        <w:t>gminy – lokalizacja w miejscowości ……………………………………….. *,</w:t>
      </w:r>
    </w:p>
    <w:p w14:paraId="2B0DA760" w14:textId="77777777" w:rsidR="00135715" w:rsidRPr="00347EFE" w:rsidRDefault="00135715" w:rsidP="00135715">
      <w:pPr>
        <w:widowControl w:val="0"/>
        <w:tabs>
          <w:tab w:val="left" w:pos="8037"/>
        </w:tabs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sz w:val="20"/>
        </w:rPr>
        <w:tab/>
      </w:r>
    </w:p>
    <w:p w14:paraId="45DACCBD" w14:textId="77777777" w:rsidR="00135715" w:rsidRPr="00347EFE" w:rsidRDefault="00135715" w:rsidP="0013571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sz w:val="20"/>
        </w:rPr>
      </w:pPr>
    </w:p>
    <w:p w14:paraId="75ED57B5" w14:textId="77777777" w:rsidR="00135715" w:rsidRPr="00347EFE" w:rsidRDefault="00135715" w:rsidP="0013571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14:paraId="2D4AADEC" w14:textId="77777777" w:rsidR="00135715" w:rsidRPr="00255BEA" w:rsidRDefault="00135715" w:rsidP="0013571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14:paraId="24FEF141" w14:textId="77777777" w:rsidR="00135715" w:rsidRPr="00255BEA" w:rsidRDefault="00135715" w:rsidP="0013571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14:paraId="637A1F21" w14:textId="77777777" w:rsidR="00135715" w:rsidRPr="00255BEA" w:rsidRDefault="00135715" w:rsidP="0013571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5F0930FE" w14:textId="77777777" w:rsidR="00135715" w:rsidRPr="00255BEA" w:rsidRDefault="00135715" w:rsidP="0013571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7EA971B6" w14:textId="77777777" w:rsidR="00135715" w:rsidRPr="00255BEA" w:rsidRDefault="00135715" w:rsidP="0013571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14:paraId="457C5378" w14:textId="77777777" w:rsidR="00135715" w:rsidRPr="00255BEA" w:rsidRDefault="00135715" w:rsidP="0013571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14:paraId="4D9B0247" w14:textId="77777777" w:rsidR="00135715" w:rsidRPr="00255BEA" w:rsidRDefault="00135715" w:rsidP="00135715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9D9089C" w14:textId="77777777" w:rsidR="005A79BF" w:rsidRDefault="005A79BF"/>
    <w:sectPr w:rsidR="005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56EC"/>
    <w:multiLevelType w:val="hybridMultilevel"/>
    <w:tmpl w:val="AA2A9A54"/>
    <w:lvl w:ilvl="0" w:tplc="04150005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5"/>
    <w:rsid w:val="00135715"/>
    <w:rsid w:val="005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EB6F"/>
  <w15:chartTrackingRefBased/>
  <w15:docId w15:val="{E9CA2731-48E7-4546-BA96-4940103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15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5715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35715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FontStyle73">
    <w:name w:val="Font Style73"/>
    <w:uiPriority w:val="99"/>
    <w:rsid w:val="00135715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1</cp:revision>
  <dcterms:created xsi:type="dcterms:W3CDTF">2020-12-03T22:44:00Z</dcterms:created>
  <dcterms:modified xsi:type="dcterms:W3CDTF">2020-12-03T22:44:00Z</dcterms:modified>
</cp:coreProperties>
</file>