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E0" w:rsidRPr="003441E0" w:rsidRDefault="00243148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4"/>
          <w:lang w:eastAsia="pl-PL"/>
        </w:rPr>
      </w:pPr>
      <w:r>
        <w:rPr>
          <w:rFonts w:ascii="Times New Roman" w:eastAsia="Tahoma" w:hAnsi="Times New Roman" w:cs="Times New Roman"/>
          <w:szCs w:val="24"/>
          <w:lang w:eastAsia="pl-PL"/>
        </w:rPr>
        <w:t>RGK.271</w:t>
      </w:r>
      <w:r w:rsidR="00BC2C3A">
        <w:rPr>
          <w:rFonts w:ascii="Times New Roman" w:eastAsia="Tahoma" w:hAnsi="Times New Roman" w:cs="Times New Roman"/>
          <w:szCs w:val="24"/>
          <w:lang w:eastAsia="pl-PL"/>
        </w:rPr>
        <w:t>.4</w:t>
      </w:r>
      <w:r w:rsidR="006C0682">
        <w:rPr>
          <w:rFonts w:ascii="Times New Roman" w:eastAsia="Tahoma" w:hAnsi="Times New Roman" w:cs="Times New Roman"/>
          <w:szCs w:val="24"/>
          <w:lang w:eastAsia="pl-PL"/>
        </w:rPr>
        <w:t>.2021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9973D9" w:rsidRDefault="002C7C14" w:rsidP="009973D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Gmina Zawidz</w:t>
      </w:r>
    </w:p>
    <w:p w:rsidR="003441E0" w:rsidRPr="009973D9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ul.</w:t>
      </w:r>
      <w:r w:rsidR="001A5355"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Mazowiecka 24</w:t>
      </w:r>
    </w:p>
    <w:p w:rsidR="003441E0" w:rsidRPr="009973D9" w:rsidRDefault="002C7C14" w:rsidP="002C7C1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09-226 Zawidz Kościelny</w:t>
      </w:r>
    </w:p>
    <w:p w:rsidR="003441E0" w:rsidRPr="00473628" w:rsidRDefault="00473628" w:rsidP="004736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</w:t>
      </w:r>
    </w:p>
    <w:p w:rsidR="003441E0" w:rsidRPr="003441E0" w:rsidRDefault="00473628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Pr="00822CE3">
        <w:rPr>
          <w:rFonts w:ascii="Arial" w:hAnsi="Arial" w:cs="Arial"/>
          <w:b/>
          <w:bCs/>
          <w:sz w:val="20"/>
          <w:szCs w:val="20"/>
        </w:rPr>
        <w:t xml:space="preserve">w trybie podstawowym bez negocjacji </w:t>
      </w:r>
      <w:r w:rsidRPr="000C7661">
        <w:rPr>
          <w:rFonts w:ascii="Arial" w:hAnsi="Arial" w:cs="Arial"/>
          <w:sz w:val="20"/>
          <w:szCs w:val="20"/>
        </w:rPr>
        <w:t>o wartości zamówienia nie przekraczającej progów unijnych o jakich stanowi art. 3 ustawy z 11 września 2019 r. - Prawo zamówień publicznyc</w:t>
      </w:r>
      <w:r>
        <w:rPr>
          <w:rFonts w:ascii="Arial" w:hAnsi="Arial" w:cs="Arial"/>
          <w:sz w:val="20"/>
          <w:szCs w:val="20"/>
        </w:rPr>
        <w:t xml:space="preserve">h (Dz. U. z 2019 r. poz. 2019)  z </w:t>
      </w:r>
      <w:proofErr w:type="spellStart"/>
      <w:r>
        <w:rPr>
          <w:rFonts w:ascii="Arial" w:hAnsi="Arial" w:cs="Arial"/>
          <w:sz w:val="20"/>
          <w:szCs w:val="20"/>
        </w:rPr>
        <w:t>późń</w:t>
      </w:r>
      <w:proofErr w:type="spellEnd"/>
      <w:r>
        <w:rPr>
          <w:rFonts w:ascii="Arial" w:hAnsi="Arial" w:cs="Arial"/>
          <w:sz w:val="20"/>
          <w:szCs w:val="20"/>
        </w:rPr>
        <w:t>. zm.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32"/>
          <w:szCs w:val="24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 xml:space="preserve">     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„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Opracowanie projektu zmiany studium uwarunkowań i kierunków zagospodarowania prze</w:t>
      </w:r>
      <w:r w:rsidR="002C7C1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strzennego gminy Zawidz</w:t>
      </w:r>
      <w:r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240" w:lineRule="auto"/>
        <w:ind w:left="435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473628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473628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473628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     </w:t>
      </w: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 </w:t>
      </w:r>
      <w:r w:rsidR="00473628"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</w:t>
      </w:r>
      <w:r w:rsidR="003441E0"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>Zatwierdzam:</w:t>
      </w:r>
    </w:p>
    <w:p w:rsidR="00FC6B68" w:rsidRDefault="00FC6B6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  <w:t>Dariusz Franczak</w:t>
      </w:r>
    </w:p>
    <w:p w:rsidR="00FC6B68" w:rsidRPr="003441E0" w:rsidRDefault="00FC6B6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  <w:t xml:space="preserve">        Wójt Gminy Zawidz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FC6B68" w:rsidRPr="003441E0" w:rsidRDefault="00FC6B68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Zawidz 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Kościelny, dnia </w:t>
      </w:r>
      <w:r w:rsidR="00FC6B68">
        <w:rPr>
          <w:rFonts w:ascii="Times New Roman" w:eastAsia="Tahoma" w:hAnsi="Times New Roman" w:cs="Times New Roman"/>
          <w:sz w:val="24"/>
          <w:szCs w:val="24"/>
          <w:lang w:eastAsia="pl-PL"/>
        </w:rPr>
        <w:t>21 maja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6C0682">
        <w:rPr>
          <w:rFonts w:ascii="Times New Roman" w:eastAsia="Tahoma" w:hAnsi="Times New Roman" w:cs="Times New Roman"/>
          <w:sz w:val="24"/>
          <w:szCs w:val="24"/>
          <w:lang w:eastAsia="pl-PL"/>
        </w:rPr>
        <w:t>2021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</w:t>
      </w:r>
    </w:p>
    <w:p w:rsidR="00096F54" w:rsidRDefault="00096F54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</w:p>
    <w:p w:rsidR="00473628" w:rsidRPr="00473628" w:rsidRDefault="00243148" w:rsidP="00473628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SPECYFIKACJA WARUNKÓW </w:t>
      </w:r>
      <w:r w:rsidR="00473628" w:rsidRPr="0047362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ZAMÓWIENIA</w:t>
      </w:r>
    </w:p>
    <w:p w:rsidR="00473628" w:rsidRPr="00821129" w:rsidRDefault="00473628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</w:p>
    <w:p w:rsidR="003441E0" w:rsidRPr="0082112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  <w:r w:rsidRPr="00821129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  <w:t>Zamawiający.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Gmina </w:t>
      </w:r>
      <w:r w:rsidR="002C7C14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</w:p>
    <w:p w:rsidR="003441E0" w:rsidRP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ul.</w:t>
      </w:r>
      <w:r w:rsidR="00BC2C3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>Mazowiecka 24</w:t>
      </w:r>
    </w:p>
    <w:p w:rsidR="00821129" w:rsidRDefault="00AE39F9" w:rsidP="00821129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A03A60" w:rsidRPr="00821129" w:rsidRDefault="00A03A60" w:rsidP="00821129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E39F9" w:rsidRPr="00A1404E" w:rsidRDefault="00821129" w:rsidP="00821129">
      <w:pPr>
        <w:pStyle w:val="Akapitzlist"/>
        <w:numPr>
          <w:ilvl w:val="0"/>
          <w:numId w:val="34"/>
        </w:numPr>
      </w:pPr>
      <w:r w:rsidRPr="00A1404E">
        <w:t>Adres strony internetowej na której jest prowadzone postępowanie  oraz będą zamieszczane dokumenty dotyczące postępowania oraz zm</w:t>
      </w:r>
      <w:r w:rsidR="00243148">
        <w:t>ian i wyjaśnień S</w:t>
      </w:r>
      <w:r w:rsidRPr="00A1404E">
        <w:t xml:space="preserve">WZ : </w:t>
      </w:r>
      <w:hyperlink r:id="rId5" w:history="1">
        <w:r w:rsidR="00AE39F9" w:rsidRPr="00A1404E">
          <w:rPr>
            <w:rStyle w:val="Hipercze"/>
          </w:rPr>
          <w:t>www.zawidz.bip.org.pl</w:t>
        </w:r>
      </w:hyperlink>
    </w:p>
    <w:p w:rsidR="003441E0" w:rsidRPr="00A1404E" w:rsidRDefault="00821129" w:rsidP="003441E0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2.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poczty</w:t>
      </w:r>
      <w:proofErr w:type="spellEnd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elektronicznej</w:t>
      </w:r>
      <w:proofErr w:type="spellEnd"/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: </w:t>
      </w: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E39F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referatkomunalny@zawidz.pl</w:t>
      </w:r>
      <w:r w:rsidR="003441E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</w:p>
    <w:p w:rsidR="00187E2B" w:rsidRPr="00A1404E" w:rsidRDefault="00A03A60" w:rsidP="00A03A60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3. 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tel. 24/276-61-58  , fax  24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 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276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–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61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-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44 </w:t>
      </w:r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4.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Adres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skrzyn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>ki</w:t>
      </w:r>
      <w:proofErr w:type="spellEnd"/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EPUAP</w:t>
      </w:r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(</w:t>
      </w:r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/</w:t>
      </w:r>
      <w:proofErr w:type="spellStart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ugzawidz</w:t>
      </w:r>
      <w:proofErr w:type="spellEnd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/</w:t>
      </w:r>
      <w:proofErr w:type="spellStart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skrytka</w:t>
      </w:r>
      <w:proofErr w:type="spellEnd"/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>)</w:t>
      </w:r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="00C01E61">
        <w:rPr>
          <w:rFonts w:ascii="Times New Roman" w:eastAsia="Tahoma" w:hAnsi="Times New Roman" w:cs="Times New Roman"/>
          <w:sz w:val="24"/>
          <w:szCs w:val="24"/>
          <w:lang w:val="en-US" w:eastAsia="pl-PL"/>
        </w:rPr>
        <w:t>Numer</w:t>
      </w:r>
      <w:proofErr w:type="spellEnd"/>
      <w:r w:rsidR="00C01E61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C01E61">
        <w:rPr>
          <w:rFonts w:ascii="Times New Roman" w:eastAsia="Tahoma" w:hAnsi="Times New Roman" w:cs="Times New Roman"/>
          <w:sz w:val="24"/>
          <w:szCs w:val="24"/>
          <w:lang w:val="en-US" w:eastAsia="pl-PL"/>
        </w:rPr>
        <w:t>ogłoszenia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C01E61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C01E61">
        <w:rPr>
          <w:rFonts w:ascii="Segoe UI" w:hAnsi="Segoe UI" w:cs="Segoe UI"/>
          <w:color w:val="111111"/>
          <w:shd w:val="clear" w:color="auto" w:fill="FFFFFF"/>
        </w:rPr>
        <w:t>2021/BZP 00060902/01</w:t>
      </w:r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>Identyfikator</w:t>
      </w:r>
      <w:proofErr w:type="spellEnd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>postępowania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C01E61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C01E61">
        <w:rPr>
          <w:rFonts w:ascii="Segoe UI" w:hAnsi="Segoe UI" w:cs="Segoe UI"/>
          <w:color w:val="111111"/>
          <w:shd w:val="clear" w:color="auto" w:fill="FFFFFF"/>
        </w:rPr>
        <w:t>48c77b89-d962-4e70-9625-55acbd62c764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</w:p>
    <w:p w:rsidR="003441E0" w:rsidRPr="0082112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Tryb udzielenia zamówienia.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>Przetarg nieograniczony o wartości szacunk</w:t>
      </w:r>
      <w:bookmarkStart w:id="0" w:name="_GoBack"/>
      <w:bookmarkEnd w:id="0"/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>owej poniżej progu unijnego określonego w art. 11 ust.8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Opis przedmiotu zamówienia.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Przedmiotem zamówienia jest opracowanie zmiany studium uwarunkowań i kierunków zagospodarowania prze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strzennego gminy 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dla obszaru w granicach adminis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tracyjnych gminy Zawidz o powierzchni ok. 18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.377 ha - zawierającego część tekstową i graficzną (w skali 1:10000), zgodnie z Uchwałą Nr 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113/XXI//2020 Rady Gminy Zawidz  z dnia 30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grudnia 2020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 zmiany studium uwarunkowań i kierunków zagospodarowania prze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 Granicami obszaru objętego zmianą studium są granice administracyjn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 gminy 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 Opracowanie zmiany studium uwarunkowań i kierunków zagospodarowania prze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strzennego gminy  Zawidz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należy wykonać zgodnie z ustawą z dnia 27 marca 2003 r. o planowaniu i zagospodarowa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niu p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>rzestrzennym (Dz. U. z 2020  r.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poz. 293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rozporządzeniem Ministra Infrastruktury z dnia 28 kwietnia 2004 r. w sprawie zakresu projektu studium uwarunkowań i kierunków zagospodarowania przestrzennego gminy (Dz.U. z 2004 r. Nr 118, poz, 1233) oraz innymi przepisami prawa obowiązującymi w tym zakresie.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868B5"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obszarze gminy Zawidz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przewiduje się wyznaczenie obszarów, na których rozmieszczone będą urządzenia wytwarzające energię z odnawialnych źródeł energii o mocy przekraczającej 100 kW,</w:t>
      </w:r>
      <w:r w:rsidR="00385ECD"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 ustalenie ograniczeń  terenów  budowy  kurników i chlewni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także ich strefy ochronne związane z ograniczeniami w zabudowie oraz zagospodarowaniu i użytkowaniu terenu. W studium należy ustalić ich rozmieszczenie.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we własnym zakresie i na koszt własny podkłady mapowe - w  skali 1: 10000,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studium przeznaczony do uchwalenia - w części tekstowej i graficznej – 2 egzemplarze w wersji papierowej, 1 egzemplarz w wersji elektronicznej na płycie CD/DVD; 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studium uwarunkowań i kierunków zagospodarowania przestrzennego - w części tekstowej i graficznej (w wersji kolorowej) - po uchwaleniu studium przez Radę Gminy – 2 egzemplarze w wersji papierowej i 1 egzemplarz na płycie CD/DVD oraz 1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egzemplarz części graficznej, studium w formacie A-4 w kolorze celem przedłożenia wojewodzie do oceny jej zgodności z przepisami prawa,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przygotowania w ustawowym terminie ewentualnej skargi do sądu administracyjnego na rozstrzygniecie nadzorcze wojewody, stwierdzające nieważność uchwały w sprawie zmian studium; 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część graficzną studium - gmina w skali 1:10000 w wersji kolorowej, zalaminowanej i utwardzonej (do umieszczenia na ścianie) – 2 egzemplarze;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ekofizjograficzne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(część graficzna - gmina w skali 1:10000) – 2 egzemplarze w wersji papierowej oraz 2 egzemplarze na płytach CD/DVD;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prognozę oddziaływania na środowisko- w 3 egzemplarzach w wersji papierowej oraz 1 egzemplarz na płycie CD/DVD;</w:t>
      </w:r>
    </w:p>
    <w:p w:rsidR="003441E0" w:rsidRPr="009973D9" w:rsidRDefault="003441E0" w:rsidP="00C81D25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podkładów mapowych – w skali 1: 10000,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r w:rsidR="00093D7F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prowadzenie pełnej  korespondencji w imieniu  Gminy  Zawidz  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projektów ogłoszeń,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obwieszczeń</w:t>
      </w:r>
      <w:proofErr w:type="spellEnd"/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 przystąpieniu do zmiany studium,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opracowanie inwentaryzacji urbanistycznej d</w:t>
      </w:r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la obszaru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wykonanie opracowania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</w:t>
      </w:r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cznego</w:t>
      </w:r>
      <w:proofErr w:type="spellEnd"/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część tekstowa i graficzna (w kolorze) – gmina w skali 1:10000 – 2 egzemplarze w wersji papierowej oraz 2 egzemplarze w wersji elektronicznej na płytach CD/DVD,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wniosków do studium wraz z wykazami i wskazaniem na mapie – 1 egz., a także propozycją rozpatrzenia tych wniosków, z uzasadnieniem w przypadku nieuwzględnienia wniosku,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koncepcji projektu studium – 1 egzemplarz koncepcji obejmującej tekst oraz rysunki w postaci wydruku kolorowego,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pozytywnej opinii o koncepcji studium od komisji urbanistycznej.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(w części tekstowej i graficznej) – rysunek studium w skali 1:10000 – ilość egzemplarzy niezbędna do dokonania uzgodnień i opinii wymaganych przepisami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oddziaływania ustaleń studium na środowisko – 3 egzemplarze w formie papierowej i 1 egzemplarz w formie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 i uzgadniania projektu studium, zgodnie z ustawą o planowaniu i zagospodarowaniu przestrzennym – sporządzenie projektów pism,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wyłożenia do publicznego wglądu – 1 egzemplarz w wersji papierowej oraz 1 egzemplarz w wersji elektronicznej (CD/DVD); udział w dyskusji publicznej nad przyjętymi w projekcie studium rozwiązaniami oraz prezentacja studium na dyskusji – przygotowanie projektów pism oraz protokołu z dyskusji publicznej,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analiza złożonych uwag do wyłożonego projektu studium wraz z wykazem oraz propozycją stanowiska dotyczącego ich uwzględnienia lub nieuwzględnienia – 1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komplet,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wprowadzenie zmian do projektu studium wynikających z rozpatrzenia uwag i w razie konieczności ponowienie uzgodnień w niezbędnym zakresie,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przedstawienia na komisjach oraz na sesji Rady Gminy – 1 egzemplarz (oraz 1 egzemplarz pomniejszeń rysunku) –  projekty pism i uchwał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studium przeznaczony do uchwalenia – w części tekstowej i graficznej – 2 egzemplarze w wersji papierowej, 1 egzemplarz w wersji elektronicznej na płycie CD/DVD.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studium przygotowanie dokumentacji prac planistycznych do przedstawienia wojewodzie w celu oceny zgodności z przepisami prawnymi – tom w oprawie trwałej ze spisem i numeracją dokumentów oraz sporządzenie 2 egzemplarzy studium w wersji papierowej i 1 egzemplarz na płycie CD/DVD, a także 1 egzemplarz części graficznej studium formatu A-4 w kolorze, 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opracowania, analizy, rysunki oraz inne dokumenty powstałe w trakcie opracowania studium – 1 egzemplarz w wersji papierowej oraz w wersji cyfrowej; tekst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doc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w formacie xls oraz z zapisanym czarno-białym i kolo</w:t>
      </w:r>
      <w:r w:rsidR="003B00B0">
        <w:rPr>
          <w:rFonts w:ascii="Times New Roman" w:eastAsia="Tahoma" w:hAnsi="Times New Roman" w:cs="Times New Roman"/>
          <w:sz w:val="24"/>
          <w:szCs w:val="24"/>
          <w:lang w:eastAsia="pl-PL"/>
        </w:rPr>
        <w:t>rowym rysunkiem w</w:t>
      </w:r>
      <w:r w:rsidR="003B00B0">
        <w:t xml:space="preserve">  obowiązujących  formatach  opracowań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rysunek studium obustronnie zafoliowany, usztywniony – do umieszczenia na ścianie – w skali 1:10000 – 2 egzemplarze.</w:t>
      </w:r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Kod CPV: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71.41.00.00 </w:t>
      </w:r>
      <w:r w:rsidR="00B8362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– 5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- </w:t>
      </w:r>
      <w:hyperlink r:id="rId6" w:history="1">
        <w:r w:rsidRPr="009973D9">
          <w:rPr>
            <w:rFonts w:ascii="Times New Roman" w:eastAsia="Tahoma" w:hAnsi="Times New Roman" w:cs="Times New Roman"/>
            <w:sz w:val="24"/>
            <w:szCs w:val="24"/>
            <w:lang w:eastAsia="pl-PL"/>
          </w:rPr>
          <w:t>Usługi planowania przestrzennego</w:t>
        </w:r>
      </w:hyperlink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ind w:left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100" w:lineRule="atLeast"/>
        <w:ind w:left="43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części zamówienia, jeżeli zamawiający dopuszcza składanie ofert częściowych.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przewidywanych zamówieniach uzupełniających.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przewiduje udzielania zamówień uzupełniających.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przedstawiania ofert wariantowych oraz minimalne warunki, jakim muszą odpowiadać oferty wariantowe, jeżeli zamawiający dopuszcza ich składanie.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Termin wykonania zamówienia.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Termin realizacji zamówienia - zadanie należy wykonać w terminie 15 m-</w:t>
      </w:r>
      <w:proofErr w:type="spellStart"/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cy</w:t>
      </w:r>
      <w:proofErr w:type="spellEnd"/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warunków udziału w postępowaniu oraz sposobu dokonywania oceny spełniania tych warunków.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spacing w:before="100" w:after="100" w:line="240" w:lineRule="auto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O udzielenie zamówienia publicznego mogą ubiegać się wykonawcy, którzy spełniają warunki udziału w postępowaniu, w szczególności dotyczące: 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posiadania uprawnień do wykonywania określonej działalności lub czynności, jeżeli przepisy prawa nakładają ich obowiązek: w zakresie warunku posiadania uprawnień zamawiający informuje, że wykonawca składa oświadczenie o spełnianiu warunku </w:t>
      </w: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lastRenderedPageBreak/>
        <w:t>zgodnie z załącznikiem nr 2 do SIWZ.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posiadania wiedzy i doświadczenia: zamawiający uzna, że warunek posiadania wiedzy i doświadczenia jest spełni</w:t>
      </w:r>
      <w:r w:rsidR="0056129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ony, jeżeli wykonawca </w:t>
      </w:r>
      <w:r w:rsidR="0056129D">
        <w:t xml:space="preserve">  spełnieni  jeden  z  zapisów  art.  5  ustawy  o  planowaniu  i  zagospodarowaniu  przestrzennym  / Dz.U .2021.0.741 /.</w:t>
      </w: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 zagospodarowa</w:t>
      </w:r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niu przestrzennym (Dz. U. z 2018 r poz. 1945 z </w:t>
      </w:r>
      <w:proofErr w:type="spellStart"/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późń</w:t>
      </w:r>
      <w:proofErr w:type="spellEnd"/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. zm.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dysponowania odpowiednim potencjałem technicznym oraz osobami zdolnymi do wykonania zamówienia: w zakresie warunku dysponowania odpowiednim potencjałem technicznym do wykonania zamówienia zamawiający informuje, że wykonawca składa oświadczenie o spełnianiu warunku zgodnie z załącznikiem nr 2 do SIWZ. Zamawiający uzna, że warunek dysponowania osobami zdolnymi do wykonania zamówienia zamawiający jest spełniony, jeżeli wykonawca wykaże, że posiada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uprawnienia do wyko</w:t>
      </w:r>
      <w:r w:rsidR="00BD25EA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nywania zawodu urbanisty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sytuacji ekonomicznej i finansowej: W zakresie warunku sytuacja ekonomiczna i finansowa zamawiający informuje, że wykonawca składa oświadczenie o spełnianiu warunku zgodnie z załącznikiem nr 2 do SIWZ.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oceny spełniania warunków udziału w postępowaniu poprzez zastosowanie kryterium spełnia – nie spełnia, tj. zgodnie z zasadą, czy dokumenty zostały załączone do oferty i czy spełniają określone w SIWZ wymagania. Z treści załączonych oświadczeń i dokumentów musi jednoznacznie wynikać, iż wyżej wymienione warunki Wykonawca spełnił. Wykonawca, w zakresie wskazanym przez Zamawiającego zobowiązany jest wykazać nie później niż na dzień składania ofert spełnienie warunków, o których mowa w art. 22 ust. 1 ustawy (art. 26 ust. 2a ustawy).</w:t>
      </w:r>
    </w:p>
    <w:p w:rsidR="003441E0" w:rsidRPr="009973D9" w:rsidRDefault="003441E0" w:rsidP="00344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oświadczeniach i dokumentach, jakie mają dostarczyć wykonawcy w celu potwierdzenia spełnienia warunków udziału w postępowaniu.</w:t>
      </w:r>
    </w:p>
    <w:p w:rsidR="003441E0" w:rsidRPr="009973D9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Na ofertę składają się następujące dokumenty i załączniki:</w:t>
      </w:r>
    </w:p>
    <w:p w:rsidR="003441E0" w:rsidRPr="009973D9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Wypełniony ,,Formularz oferty”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1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Podpisane oświadczenie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2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9973D9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W celu wykazania spełnia przez wykonawcę warunków, o których mowa w art. 22 ust. 1 ustawy należy przedłożyć: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wykaz wykonanych usług w zakresie niezbędnym do wykazania spełniania warunku wiedzy i doświadczenia, wykonanych w okresie ostatnich trzech lat przed dniem wszczęcia postępowania o udzielenie zamówienia publicznego, a jeżeli okres prowadzenia działalności jest krótszy – w tym okresie, z podaniem ich wartości, przedmiotu, dat wykonania i odbiorców oraz załączeniem dokumentu potwierdzającego, że usługi zostały wykonane należycie, według wzoru stanowiącego 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 xml:space="preserve">załącznik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nr 4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Wykaz osób, które będą uczestniczyć w wykonywaniu zamówienia, w szczególności odpowiedzialnych za świadczenie usług wraz z informacjami na temat ich kwalifikacji zawodowych, doświadczenia i wykształcenia niezbędnych do wykonania zamówienia, a także zakresu wykonywanych przez nie czynności, oraz informacją o podstawie do dysponowania tymi osobami – z wykorzystaniem wzoru –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5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oświadczenia, że osoby, które będą uczestniczyć w wykonywaniu zamówienia, posiadają wymagane uprawnienia, jeżeli ustawy nakładają obowiązek posiadania tych uprawnień -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6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tabs>
          <w:tab w:val="left" w:pos="21600"/>
        </w:tabs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3. W celu potwierdzenia niepodlegania wykluczeniu na podstawie art. 24 ust. 1 ustawy należy przedłożyć: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Podpisane oświadczenie o braku podstaw do wykluczenia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lastRenderedPageBreak/>
        <w:t>załącznik nr 3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Aktualny (wystawiony nie wcześniej niż 6 miesięcy przed upływem terminu składania ofert) odpis z właściwego rejestru, jeżeli odrębne przepisy wymagają wpisu do rejestru, w celu wykazania braku podstaw do wykluczenia w oparciu o art. 24 ust. 1 pkt 2 ustawy, a w stosunku do osób fizycznych oświadczenia w zakresie art. 24 ust. 1 pkt 2 ustawy.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Aktualne </w:t>
      </w:r>
      <w:r w:rsidRPr="009973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(wystawione nie wcześniej niż 3 miesiące przed upływem terminu składania  ofert) zaświadczenie właściwego naczelnika urzędu skarbowego potwierdzające, że wykonawca nie zalega z opłacaniem podatków lub zaświadczenia, że uzyskał przewidziane prawem zwolnienie, odroczenie lub rozłożenie na raty zaległych płatności lub wstrzymanie w całości wykonania decyzji właściwego organu.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Aktualne (wystawione nie wcześniej niż 3 miesiące przed upływem terminu składania  ofert) zaświadczenie właściwego oddziału Zakładu Ubezpieczeń Społecznych lub Kasy Rolniczego Ubezpieczenia Społecznego potwierdzające, że wykonawca  nie zalega z opłacaniem składek na ubezpieczenie zdrowotne i społeczne lub potwierdzenia, że uzyskał przewidziane prawem zwolnienie, odroczenie lub rozłożenie na raty zaległych płatności lub wstrzymanie w całości wykonania decyzji właściwego organu.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4. Jeżeli Wykonawca ma siedzibę lub miejsce zamieszkania poza terytorium Rzeczypospolitej Polskiej:</w:t>
      </w:r>
    </w:p>
    <w:p w:rsidR="003441E0" w:rsidRPr="009973D9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Zamiast dokumentów, </w:t>
      </w:r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których mowa w pkt 3 </w:t>
      </w:r>
      <w:proofErr w:type="spellStart"/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 S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WZ - składa dokument lub dokumenty wystawione w kraju, w którym ma siedzibę lub miejsce zamieszkania, potwierdzające odpowiednio, że:</w:t>
      </w:r>
    </w:p>
    <w:p w:rsidR="003441E0" w:rsidRPr="009973D9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nie otwarto jego likwidacji ani nie ogłoszono upadłości (</w:t>
      </w:r>
      <w:r w:rsidRPr="009973D9">
        <w:rPr>
          <w:rFonts w:ascii="Times New Roman" w:eastAsia="Calibri-Italic" w:hAnsi="Times New Roman" w:cs="Times New Roman"/>
          <w:i/>
          <w:iCs/>
          <w:sz w:val="24"/>
          <w:szCs w:val="24"/>
          <w:lang w:eastAsia="pl-PL"/>
        </w:rPr>
        <w:t>dokument powinien być wystawione nie wcześniej niż 6 miesięcy przed upływem terminu składania ofert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Komunikacja w postępowaniu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1) Postępowanie prowadzone jest w języku polskim.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2) Komunikacja w postępowaniu o udzielenie zamówienia, w tym składanie Ofert, wymiana informacji oraz przekazywanie dokumentów lub oświadczeń między Zamawiającym a Wykonawcą odbywa się przy użyciu środków komunikacji elektronicznej, tj.: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a)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miniPortalu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https://miniportal.uzp.gov.pl/ - (szyfrowanie oferty, formularze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b)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adres skrzynki: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ugzawidz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/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skrytka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- (formularze do komunikacji, SKŁADANIE OFERT),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c) poczty elektronicznej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referatkomunalny@zawidz.pl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(korespondencja oprócz Ofert),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d) Platformy e-Zamówienia https://ezamowienia.gov.pl/pl/ (Ogłoszenie o zamówieniu, informacje o postępowaniu),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e) strona BIP Urzędu Gminy w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Zawidzu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hyperlink r:id="rId7" w:history="1">
        <w:r w:rsidRPr="00C51DD3">
          <w:rPr>
            <w:rStyle w:val="Hipercze"/>
            <w:rFonts w:ascii="Times New Roman" w:eastAsia="Lucida Sans Unicode" w:hAnsi="Times New Roman" w:cs="Times New Roman"/>
            <w:bCs/>
            <w:kern w:val="1"/>
            <w:sz w:val="24"/>
            <w:szCs w:val="24"/>
            <w:lang w:bidi="en-US"/>
          </w:rPr>
          <w:t>http://zawidz.bip.org.pl</w:t>
        </w:r>
      </w:hyperlink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(Ogłoszenie o zamówieniu, SWZ, dokumentacja techniczna, pytania i odpowiedzi do SWZ, informacje o postępowaniu). We wszelkiej korespondencji związanej z niniejszym postępowaniem Zamawiający i Wykonawcy posługują się n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 referencyjnym postępowania: RGK.271.4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.2021.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3) Wykonawca zamierzający wziąć udział w postępowaniu o udzielenie zamówienia publicznego, musi posiadać konto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 Wykonawca posiadający konto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ma dostęp do formularzy: złożenia, zmiany, wycofania oferty oraz do formularza do komunikacji. 4) Faks nie stanowi doręczenia dokumentu, oświadczania, wniosku i innych dokumentów wymaganych przez Zamawiającego za pomocą środków komunikacji elektronicznej w rozumieniu przepisów o świadczeniu usług drogą elektroniczną.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5)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lastRenderedPageBreak/>
        <w:t xml:space="preserve">przechowywania dokumentów elektronicznych tj. z dnia 9 lipca 2020 r. (Dz.U. z 2020 r. poz. 1261).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6) Wymagania techniczne i organizacyjne wysyłania i odbierania dokumentów elektronicznych, elektronicznych kopii dokumentów i oświadczeń oraz informacji Specyfikacja Warunków Zamówienia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”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przekazywanych przy ich użyciu opisane zostały w Regulaminie korzystania z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miniPortalu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oraz Regulaminie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7) Maksymalny rozmiar plików przesyłanych za pośrednictwem dedykowanych formularzy do: złożenia, zmiany, wycofania oferty lub wniosku oraz do komunikacji wynosi 150 MB. Do formularza do składania ofert załączyć można TYLKO JEDEN załącznik o maksymalnym rozmiarze do 150 MB. W celu załączenia większej ilości dokumentów w jednym załączniku należy je podpisać kwalifikowanym podpisem elektronicznym, skompresować w formacie ZIP, a następnie załączyć do formularza. </w:t>
      </w:r>
    </w:p>
    <w:p w:rsidR="003441E0" w:rsidRP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8)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Wskazanie osób uprawnionych do porozumiewania się z wykonawcami.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W sprawie procedury przetargowej </w:t>
      </w:r>
      <w:r w:rsidR="001568FA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i  w sprawach ewentualnych wyjaśnień dotyczących przedmiotu zamówienia </w:t>
      </w: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należy konta</w:t>
      </w:r>
      <w:r w:rsidR="00D868B5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ktować się z Wó</w:t>
      </w:r>
      <w:r w:rsidR="00615674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jtem Gminy – Dariuszem  Franczakiem </w:t>
      </w:r>
      <w:r w:rsidR="001568FA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i </w:t>
      </w: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z</w:t>
      </w:r>
      <w:r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715514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kierownikiem  referatu gospodarki komunalnej</w:t>
      </w:r>
      <w:r w:rsidR="00715514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  - </w:t>
      </w:r>
      <w:r w:rsidR="00D868B5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Leszkiem Brodowskim</w:t>
      </w:r>
      <w:r w:rsidR="002A6CAB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 or</w:t>
      </w:r>
      <w:r w:rsid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a</w:t>
      </w:r>
      <w:r w:rsidR="002A6CAB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z inspektorem  Kamilem  Różańskim </w:t>
      </w:r>
      <w:r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2A6CAB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>.</w:t>
      </w:r>
      <w:r w:rsidR="00041855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tel. 24 / 276 61 58.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Wymagania dotyczące wadium.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żąda od wykonawców wniesienia wadium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Termin związania ofertą.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Okres związania ofertą wynosi 30 dni. Bieg terminu rozpoczyna się wraz z upływem terminu składania ofert.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przygotowania oferty.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Cenę ofertową należy podać na formularzu ofertowym wg. załącznika nr 1 do SIWZ,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podpisanym przez upełnomocnionego przedstawiciela Wykonawcy. Oferta powinna zawierać pełną nazwę i adres Wykonawcy i datę sporządzenia oferty oraz informację o korzystaniu z zasobów innych podmiotów.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Wykonawca będzie dysponował zasobami innych podmiotów, zobowiązany jest w ofercie określić, jakich zasobów to dotyczy i na jakiej zasadzie oraz zobowiązany jest udowodnić, że będzie dysponował zasobami niezbędnymi do wykonania zamówienia, w szczególności jest zobowiązany załączyć do oferty pisemne zobowiązanie tych podmiotów do oddania do dyspozycji niezbędnych zasobów na okres korzystania z nich przy wykonywaniu zamówienia.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oferty należy załączyć dokumenty i oświadczenia, o których mowa w pkt 9 SIWZ.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reprezentowania Wykonawcy przez osobę, której upoważnienie nie wynika bezpośrednio z dokumentów, o których mowa w pkt 9 SIWZ, należy do oferty załączyć dokument stwierdzający udzielenie pełnomocnictwa w formie oryginału lub notarialnie poświadczonej kopii dokumentu. Niedopuszczalne jest złożenie kopii dokumentu pełnomocnictwa poświadczonej za zgodność przez osobę, której udzielono pełnomocnictwa.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Wykonawców występujących wspólnie należy podać dane wszystkich Wykonawców występujących wspólnie oraz wskazać reprezentanta i załączyć do oferty dokument, z którego wynikać będzie upoważnienie do reprezentowania Wykonawców występujących wspólnie.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Ofertę należy sporządzić w języku polskim, czytelnie. Zal</w:t>
      </w:r>
      <w:r w:rsidR="002C6219"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eca się, aby oferta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miała ponumerowane wszystkie strony i podaną ilość stron. Oferta musi być podpisana przez upełnomocnionego przedstawiciela Wykonawcy.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Wszystkie dokumenty powinny być złożone w formie oryginału lub kopii poświadczonej za zgodność z oryginałem przez upełnomocnionego przedstawiciela Wykonawcy, z zastrzeżeniem pkt XIV.4. W przypadku składania dokumentów w języku obcym, należy je złożyć wraz z tłumaczeniem na język polski.</w:t>
      </w:r>
    </w:p>
    <w:p w:rsidR="003441E0" w:rsidRPr="009973D9" w:rsidRDefault="003441E0" w:rsidP="00762C44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na etapie sporządzania oferty Wykonawca zamierza nanieść poprawki w treści oferty, nie należy dokonywać tych zmian przy użyciu maskujących sposobów, jak np. zaklejanie, zamazywanie, stosowanie korektora. Zmiany należy wprowadzić przez przekreślenie zmienianej treści i/lub dopisanie nowej treści oraz podpisanie przez upełnomocnionego przedstawiciela Wykonawcy.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Wykonawca zastrzega, że część oferty nie może być udostępniana, ponieważ stanowi tajemnicę przedsiębiorstwa w rozumieniu przepisów o zwalczaniu nieuczciwej konkurencji, do oferty należy dołączyć stosowne oświadczenie ze wskazaniem części oferty stanowiących część niejawną. Czę</w:t>
      </w:r>
      <w:r w:rsidR="007570E1"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ść niejawną oferty należy  przesłać  w oddzielnie  , oznaczając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jak wyżej, z dopiskiem „Część niejawna oferty”.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Miejsce oraz termin składania i otwarcia ofert.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ferty </w:t>
      </w:r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postępowaniu należy składać za pośrednictwem formularza do złożenia oferty dostępnego</w:t>
      </w:r>
      <w:r w:rsidR="00A24353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 </w:t>
      </w:r>
      <w:proofErr w:type="spellStart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ePUAP</w:t>
      </w:r>
      <w:proofErr w:type="spellEnd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udostępnionego również na </w:t>
      </w:r>
      <w:proofErr w:type="spellStart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miniPortalu</w:t>
      </w:r>
      <w:proofErr w:type="spellEnd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na adres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D868B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Urzędu Gminy Zawidz, ul. Mazowiecka 24, 09-226 Zawidz Kościelny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nie później ni</w:t>
      </w:r>
      <w:r w:rsidRPr="009973D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ż </w:t>
      </w:r>
      <w:r w:rsidR="00E9338F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31</w:t>
      </w:r>
      <w:r w:rsidR="00A42D64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.05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.2021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r.</w:t>
      </w:r>
      <w:r w:rsidR="00FC6B6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do godziny 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9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:00.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Wszystkie oferty złożone po terminie podanym powyżej </w:t>
      </w:r>
      <w:r w:rsidR="00FC6B68">
        <w:rPr>
          <w:rFonts w:ascii="Times New Roman" w:eastAsia="Tahoma" w:hAnsi="Times New Roman" w:cs="Times New Roman"/>
          <w:sz w:val="24"/>
          <w:szCs w:val="24"/>
          <w:lang w:eastAsia="pl-PL"/>
        </w:rPr>
        <w:t>zostaną  bez  rozpatrzenia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 Za datę złożenia oferty uznana zostanie data wpływu oferty do zamawiającego. Otwarcie złożonych ofert odbędzie się w dniu </w:t>
      </w:r>
      <w:r w:rsidR="00E9338F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31</w:t>
      </w:r>
      <w:r w:rsidR="00A42D64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.05</w:t>
      </w:r>
      <w:r w:rsidR="00D621A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.2021</w:t>
      </w:r>
      <w:r w:rsidR="00FC6B6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r.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siedz</w:t>
      </w:r>
      <w:r w:rsidR="00D621A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ibie zamawiającego w pokoju nr 15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o godzinie  9</w:t>
      </w:r>
      <w:r w:rsidR="00E9338F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:30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obliczania ceny.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Podana w ofercie cena musi być wyrażona w PLN. Cena musi uwzględniać wszystkie wymagania niniejszej SIWZ (w tym koszty transportu) oraz obejmować koszty, jakie poniesie Wykonawca z tytułu należytej oraz zgodnej z obowiązującymi przepisami realizacji przedmiotu zamówienia.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dotyczące walut obcych, w jakich mogą być prowadzone rozliczenia między zamawiającym a wykonawcą.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Rozliczenia między zamawiającym a wykonawcą będą dokonywane w złotych.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kryteriów, którymi zamawiający będzie się kierował przy wyborze oferty, wraz   z podaniem znaczenia tych kryteriów oraz sposobu oceny ofert.</w:t>
      </w:r>
    </w:p>
    <w:p w:rsidR="003441E0" w:rsidRPr="009973D9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Przy wyborze oferty zamawiający kierował się będzie następującym kryterium:</w:t>
      </w:r>
    </w:p>
    <w:p w:rsidR="003441E0" w:rsidRPr="009973D9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cena brutto – 100%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Najniższa oferowana cena /cena oferowana w badanej ofercie x 100 %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TE4AEC408t00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formalnościach, jakie powinny zostać dopełnione po wyborze oferty   w celu zawarcia umowy w sprawie zamówienia publicznego.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Niezwłocznie po wyborze najkorzystniejszej oferty zamawiający zawiadamia wykonawców, którzy złożyli oferty, o: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wyborze najkorzystniejszej oferty wraz z informacją o pozostałych ocenianych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lastRenderedPageBreak/>
        <w:t>wykonawcach,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których oferty zostały odrzucone,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którzy zostali wykluczeni z postępowania o udzielenie zamówienia,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terminie, po upływie którego możliwe będzie zawarcie umowy.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Miejsce i termin zawarcia umów zostaną uzgodnione z wyłonionym wykonawcą.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zawiera umowę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w sprawie zamówienia publicznego w terminie 5 dni od dnia przesłania zawiadomienia o wyborze najkorzystniejszej oferty jeżeli </w:t>
      </w:r>
      <w:r w:rsidR="00F71D42"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zostało ono przesłane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drogą elektroniczną, lub w terminie 10 dni od dnia przesłania zawiadomienia o wyborze najkorzystniejszej oferty, jeżeli zostało ono przesłane w inny sposób. W przypadku gdy w postępowaniu o udzielenie zamówienia zostanie złożona tylko jedną ofertę lub gdy nie odrzucono żadnej oferty oraz nie wykluczono żadnego wykonawcy możliwe jest zawarcie umowy przed upływem wyżej wymienionych terminów.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Jeżeli wykonawca, którego oferta została wybrana, uchyla się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od zawarcia umowy, zamawiający może wybrać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ofertę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najkorzystniejszą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spośród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pozostałych ofert, bez przeprowadzenia ich ponownego badania i oceny, chyba że zachodzą przesłanki unieważnienia postępowania.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 przypadku wygrania postępowania przez Wykonawców składających ofertę wspólną  będą oni mieli obowiązek przedstawienia Zamawiającemu umowę konsorcjum zawierający co najmniej: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zobowiązanie do realizacji wspólnego przedsięwzięcia obejmującego swoim zakresem realizację przedmiotu zamówienia,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określenie zakresu działania poszczególnych stron umowy,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czas obowiązywania umowy, który nie będzie krótszy, niż okres obejmujący realizację zamówienia.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 wyborze oferty zamawiający zawiadamia niezwłocznie wykonawców, którzy ubiegali się o zamówienie.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Przed podpisaniem umowy wykonawca przedłoży harmonogram prac projektowych celem zatwierdzenia przez Zamawiającego, który będzie stanowił załącznik do umowy. 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Wymagania dotyczące zabezpieczenia należytego wykonania umowy </w:t>
      </w:r>
    </w:p>
    <w:p w:rsidR="003441E0" w:rsidRPr="009973D9" w:rsidRDefault="003441E0" w:rsidP="003441E0">
      <w:pPr>
        <w:widowControl w:val="0"/>
        <w:tabs>
          <w:tab w:val="right" w:pos="146"/>
          <w:tab w:val="left" w:pos="375"/>
        </w:tabs>
        <w:suppressAutoHyphens/>
        <w:spacing w:after="0" w:line="240" w:lineRule="auto"/>
        <w:ind w:left="3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nie przewiduje wniesienia zabezpieczenia należytego wykonania umowy.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umowy stanowi integralną część niniejszej sp</w:t>
      </w:r>
      <w:r w:rsidR="00DE3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ecyfikacji (załącznik nr 6 do S</w:t>
      </w: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WZ).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Dopuszczalne zmiany do umowy wyniku: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siły wyższej (np. protesty społeczne itp.) mającej bezpośredni wpływ  na terminowość realizacji umowy,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organów władzy publicznej, które spowodują przerwanie lub czasowe zawieszenie realizacji umowy,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przepisów prawa mających wpływ na treść niniejszej umowy,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t>Zmiany postanowień zawartej umowy będą dokonane za zgodą stron, wyłącznie w formie pisemnego aneksu do umowy.</w:t>
      </w:r>
    </w:p>
    <w:p w:rsidR="00762483" w:rsidRPr="009973D9" w:rsidRDefault="00762483" w:rsidP="0076248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lastRenderedPageBreak/>
        <w:t>Terminy wniesienia odwołania  dla zamówień określa przepis  art. 515 ustawy PZP 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Pouczenie o środkach ochrony prawnej przysługujących wykonawcy w toku postępowania o udzielenie zamówienia.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PalatinoLinotype-Bold" w:hAnsi="Times New Roman" w:cs="Times New Roman"/>
          <w:color w:val="000000"/>
          <w:sz w:val="24"/>
          <w:szCs w:val="24"/>
          <w:lang w:eastAsia="pl-PL"/>
        </w:rPr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 xml:space="preserve">Szczegółowe zasady wnoszenia odwołania lub skargi do sądu regulują Przepisy art. od 180 do 198a ustawy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209E5" w:rsidRPr="009973D9" w:rsidRDefault="00A209E5" w:rsidP="00A209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PalatinoLinotype-Bold" w:hAnsi="Times New Roman" w:cs="Times New Roman"/>
          <w:b/>
          <w:bCs/>
          <w:color w:val="000000"/>
          <w:sz w:val="24"/>
          <w:szCs w:val="24"/>
          <w:lang w:eastAsia="pl-PL"/>
        </w:rPr>
        <w:t>RODO  :</w:t>
      </w:r>
    </w:p>
    <w:p w:rsidR="00A209E5" w:rsidRPr="009973D9" w:rsidRDefault="00A209E5" w:rsidP="00A209E5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</w:rPr>
      </w:pPr>
      <w:r w:rsidRPr="009973D9">
        <w:rPr>
          <w:rFonts w:eastAsia="PalatinoLinotype-Bold"/>
          <w:bCs/>
          <w:color w:val="000000"/>
        </w:rPr>
        <w:t>Zgodnie z art.13 ust. 1 i 2 rozporządzenia Parlamentu Europejskiego i Rady / UE/ ,2016/679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A209E5" w:rsidRPr="009973D9" w:rsidRDefault="00A209E5" w:rsidP="00A209E5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</w:rPr>
      </w:pPr>
      <w:r w:rsidRPr="009973D9">
        <w:rPr>
          <w:rFonts w:eastAsia="PalatinoLinotype-Bold"/>
          <w:bCs/>
          <w:color w:val="000000"/>
        </w:rPr>
        <w:t>Informujemy , że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a/ administratorem danych osobowych jest Gmina Zawidz , ul. Mazowiecka 24 , 09-226 Zawidz Kościelny 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b/ administrator wyznaczył Inspektora Danych Osobowych , z którym można się kontaktować pod adresem: e-mail: </w:t>
      </w:r>
      <w:hyperlink r:id="rId8" w:history="1">
        <w:r w:rsidRPr="009973D9">
          <w:rPr>
            <w:rStyle w:val="Hipercze"/>
            <w:rFonts w:ascii="Times New Roman" w:eastAsia="PalatinoLinotype-Bold" w:hAnsi="Times New Roman" w:cs="Times New Roman"/>
            <w:bCs/>
            <w:sz w:val="24"/>
            <w:szCs w:val="24"/>
          </w:rPr>
          <w:t>rodo.iodo@zawidz.pl</w:t>
        </w:r>
      </w:hyperlink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d/ Odbiorcami Pana danych osobowych będą osoby lub podmioty , którym udostępniona zostanie dokumentacja postępowania w oparciu o art. 74 PZP.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e/ Pana dane osobowe będą przechowywane  zgodnie z art. 78 ust.1 PZP przez okres  4 lat od dnia zakończenia postępowania o udzielenie zamówienia , a jeżeli czas trwania umowy przekracza 4 lata  okres przechowywania obejmuje cały czas trwania umowy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g/ W odniesieniu do Pana danych osobowych , decyzje nie będą podejmowane w sposób zautomatyzowany stosownie do art. 22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h/ Posiada Pan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- na podstawie art. 15 RODO prawo dostępu do danych osobowych Pana dotyczących / w przypadku , gdy skorzystanie z tego prawa wymagałoby po stronie administratora niewspółmiernie dużego wysiłku  może zostać Pan zobowiązany do wskazania dodatkowych informacji mających na celu sprecyzowanie żądania , w szczególności podania nazwy lub daty postępowania o udzielenie zamówienia publicznego lub </w:t>
      </w: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lastRenderedPageBreak/>
        <w:t>konkursu albo sprecyzowanie nazwy lub daty zakończonego postępowania o udzielenie zamówienia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 naruszać integralności i protokołu oraz jego załączników /.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Prawo do wniesienia  skargi do Prezesa Urzędu Ochrony Danych Osobowych , gdy uzna Pan , że przetwarzanie danych osobowych Pana  dotyczących  narusza  przepisy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3. Nie przysługuje  Panu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 -  w związku z art. 17 ust.3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lit.b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, d lub e RODO prawo do usunięcia danych osobowych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 prawo  do przenoszenia danych osobowych , o którym mowa w art. 20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- na podstawie art. 21 RODO prawo sprzeciwu , wobec przetwarzania danych osobowych , gdyż podstawą prawną przetwarzania Pana danych osobowych jest art. 6 ust.1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lit.c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Informacje dotyczące art. 36 ust. 2 ustawy </w:t>
      </w:r>
      <w:proofErr w:type="spellStart"/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Pzp</w:t>
      </w:r>
      <w:proofErr w:type="spellEnd"/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nie przewiduje zawarcia umowy ramowej.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</w:t>
      </w:r>
      <w:r w:rsidR="00C62AD1"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iający przewiduje porozumiewanie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się pocztą elektroniczną.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Zamawiający nie  przewiduje rozliczeń w walutach obcych.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Zamawiający nie  przewiduje aukcji elektronicznej.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nie  przewiduje zwrotu kosztów udziału w postępowaniu.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  <w:tab w:val="left" w:pos="851"/>
        </w:tabs>
        <w:suppressAutoHyphens/>
        <w:autoSpaceDE w:val="0"/>
        <w:spacing w:after="0" w:line="200" w:lineRule="atLeast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przewiduje wymagań, o których mowa w art. 29 ust. 4 ustawy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1) Formularz oferty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2) Oświadczenie wykonawcy o spełnianiu warunków udziału w postępowaniu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3) Oświadczenie o braku podstaw wykluczenia z postępowania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4) Wykaz wykonanych usług 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5) Wykaz osób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6) Oświadczenie o osobach, które będą uczestniczyć w wykonywaniu zamówienia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7) Projekt umowy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9338F" w:rsidRDefault="00E9338F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83626" w:rsidRDefault="00B83626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83626" w:rsidRPr="009973D9" w:rsidRDefault="00B83626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  <w:t>Załącznik nr 1 do SIWZ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</w:t>
      </w:r>
      <w:r w:rsidRPr="009973D9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pieczęć wykonawcy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D868B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</w:t>
      </w:r>
      <w:r w:rsidR="00D868B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Gmina Zawidz, ul. Mazowiecka 24, 09-226 Zawidz Kościelny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Data sporządzenia oferty: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Nazwa Wykonawcy i adres: _________________________________________________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br/>
        <w:t>_______________________________________________________________________</w:t>
      </w:r>
    </w:p>
    <w:p w:rsidR="003441E0" w:rsidRPr="009973D9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REGON:  ________________________   NIP: ________________________ 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Oferujemy wykonanie przedmiotu zamówienia w zakresie objętym Specyfikacją Istotnych Warunków Zamówienia za cenę  …..........………………….. zł brutto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……………………….………………………………………….…………………...)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tym podatek VAT w stawce …  %  = ……………… zł 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…………………………………….………………………………………………...).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że: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zapoznaliśmy się z warunkami podanymi przez Zamawiającego w SIWZ i nie wnosimy do nich żadnych zastrzeżeń, 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sectPr w:rsidR="003441E0" w:rsidRPr="009973D9" w:rsidSect="00385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2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O SPEŁNIENIU WARUNKÓW UDZIAŁU W POSTĘPOWANIU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67231A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wiedzy i doświadczenia 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dysponowania odpowiednim potencjałem technicznym oraz osobami zdolnymi do wykonania zamówienia,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sytuacji ekonomicznej i finansowej</w:t>
      </w:r>
      <w:r w:rsidR="00C62AD1"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3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 BRAKU PODSTAW DO WYKLUCZENIA Z POSTĘPOWANIA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67231A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3441E0" w:rsidRPr="009973D9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3441E0" w:rsidRPr="009973D9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9973D9">
        <w:rPr>
          <w:rFonts w:ascii="Times New Roman" w:eastAsia="Calibri" w:hAnsi="Times New Roman" w:cs="Times New Roman"/>
          <w:sz w:val="24"/>
          <w:szCs w:val="24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5)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6)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00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Załącznik nr 5 do SIWZ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851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</w:t>
      </w:r>
    </w:p>
    <w:p w:rsidR="003441E0" w:rsidRPr="009973D9" w:rsidRDefault="003441E0" w:rsidP="003441E0">
      <w:pPr>
        <w:widowControl w:val="0"/>
        <w:tabs>
          <w:tab w:val="left" w:pos="851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i adres wykonawcy (pieczątka)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  <w:t xml:space="preserve">WYKAZ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wykonanych usług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3441E0" w:rsidRPr="009973D9" w:rsidTr="00385ECD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Podmiot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wykonanych prac</w:t>
            </w: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  <w:t>*</w:t>
      </w:r>
      <w:r w:rsidRPr="009973D9"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  <w:t xml:space="preserve"> do prac wyszczególnionych w załączniku należy załączyć dokumenty potwierdzające, że zostały należyte wykonanie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9973D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lastRenderedPageBreak/>
        <w:t>Załącznik nr 6 do SIWZ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/pieczątka Wykonawcy/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Wykaz osób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10"/>
        <w:gridCol w:w="1818"/>
        <w:gridCol w:w="1589"/>
        <w:gridCol w:w="2381"/>
        <w:gridCol w:w="1774"/>
      </w:tblGrid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Osoba posiadająca uprawnienia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3805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Nazwisko i imię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966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posiadane kwalifikacje</w:t>
            </w:r>
          </w:p>
        </w:tc>
        <w:tc>
          <w:tcPr>
            <w:tcW w:w="2268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nr uprawnień, zakres</w:t>
            </w:r>
          </w:p>
        </w:tc>
        <w:tc>
          <w:tcPr>
            <w:tcW w:w="4110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doświadczenie zawodowe z podaniem :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uchwalonych i obowiązujących planów,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-  ich obszaru,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 ilości mieszkańców.</w:t>
            </w:r>
          </w:p>
        </w:tc>
        <w:tc>
          <w:tcPr>
            <w:tcW w:w="2071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informacja o podstawie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 dysponowania tymi osobami</w:t>
            </w:r>
          </w:p>
        </w:tc>
      </w:tr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3805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966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</w:tbl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Pr="009973D9" w:rsidRDefault="009973D9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t>Załącznik nr 6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OSOBACH UCZESTNICZĄCYCH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W WYKONYWANIU ZAMÓWIENIA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nr 7 do SIWZ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 </w:t>
      </w: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>/Projekt/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67231A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>zawarta dni</w:t>
      </w:r>
      <w:r w:rsidR="009C022E"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>a  …………………………… 2021</w:t>
      </w: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Zawidzu </w:t>
      </w:r>
      <w:r w:rsidR="003441E0"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pomiędzy</w:t>
      </w:r>
    </w:p>
    <w:p w:rsidR="003441E0" w:rsidRPr="009973D9" w:rsidRDefault="0067231A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Zawidz, NIP: </w:t>
      </w:r>
      <w:r w:rsidR="009C022E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776 169 88 45  , REGON  611016011</w:t>
      </w:r>
    </w:p>
    <w:p w:rsidR="003441E0" w:rsidRPr="009973D9" w:rsidRDefault="009C022E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E5987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Mazowiecka 24</w:t>
      </w:r>
      <w:r w:rsidR="00966BE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09-226 Zawidz</w:t>
      </w:r>
      <w:r w:rsidR="00FE5987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Kościelny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</w:t>
      </w:r>
      <w:r w:rsidR="00A42D64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  </w:t>
      </w:r>
      <w:r w:rsidR="0067231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</w:t>
      </w:r>
      <w:r w:rsidR="00A42D64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31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276-61-58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3441E0" w:rsidRPr="009973D9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Dariusza  Franczaka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– Wójta Gminy</w:t>
      </w:r>
    </w:p>
    <w:p w:rsidR="003441E0" w:rsidRPr="009973D9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przy kontrasygnacie  Magdaleny Kowalskiej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Skarbnika Gminy,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9973D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NIP ……………………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REGON…………………….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działającym w obrocie prawnym jako podmiot gospodarczy na podstawie ………………………………….. ………………………………………………………………………………………………………………….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reprezentowanym przez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……………………………………………………………………….........................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mającym swą siedzibę w ………………………………………………………………………..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zwanym w dalszej części umowy „Wykonawcą”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ogólne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oświadczają, ze niniejsza Umowa została zawarta w wyniku przeprowadzonego, zgodnie z ustawą z dnia 29 stycznia 2004 r. Prawo zam</w:t>
      </w:r>
      <w:r w:rsidR="00100A1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ówień public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znych (Dz. U. z 2019 r., , poz. 1843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postępowania o udzielenie zamówienia publicznego w trybie przetargu nieograniczonego.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zleca, a Wykonawca zobowiązuje się wykonać projekt zmian studium uwarunkowań i kierunków zagospodarowania prze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 Zawidz, zgodnie z Uchwałą Nr  113/XXI/2020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ny w Zawidzu z dnia 30 grudnia 2020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 zmiany studium uwarunkowań i kierunków zagospodarowania prze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na zasadach i terminach określonych w niniejszej umowie. 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Zmianę studium uwarunkowań i kierunków zagosp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odarowania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należy sporządzić zgodnie z ustawą z dnia 27 marca 2003 r. o planowaniu i zagospodarowaniu przes</w:t>
      </w:r>
      <w:r w:rsidR="00FF276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trz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ennym (Dz. U. z 2020 r. poz. 293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Rozporządzeniem Ministra Infrastruktury z dnia 28 kwietnia 2004 r. w sprawie zakresu projektu studium uwarunkowań i kierunków zagospodarowania przestrzennego gminy (Dz. U. z 2004 r. Nr 118,poz.1233) oraz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innymi przepisami prawa obowiązującymi w tym zakresie.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Granicami obszaru objętego zmianą studium są granice admin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istracyjne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zobowiązują się współdziałać przy wykonywaniu prac oraz działać z najwyższa 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§2.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Przedmiot zamówienia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oddziaływania na środowisko, w zakresie wynikającym z rzetelności realizacji przedmiotu zamówienia, łącznie z przygotowaniem materiałów do opiniowania i uzgadniania.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materiały geodezyjne i kartograficzne do sporządzenia projekty zmiany studium na własny koszt.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trakcie opracowywania projektu studium oraz przekazywania ich Zamawiającemu.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do: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udzielania informacji zainteresowanym na każdym etapie sporządzania przedmiotu umowy oraz przygotowania ewentualnych odpowiedzi pisemnych,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uczestnictwa w dyskusji publicznej oraz omówienia na niej rozwiązań przyjętych w projekcie studium,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prezentowania na posiedzeniach Komisji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Zawidzu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przekazanego projektu studium, udział  w sesji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której będzie uchwalone studium,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uczestniczenia w posiedzeniach komisji urb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anistycznej w 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której opiniowany będzie przedmiot umowy.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studium przeznaczony do uchwalenia - w części tekstowej i graficznej – 2 egzemplarze w wersji papierowej, 1 egzemplarz w wersji elektronicznej na płycie CD/DVD; 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studium uwarunkowań i kierunków zagospodarowania przestrzennego - w części tekstowej i graficznej (w wersji kolorowej) - po uchwaleniu studium przez Radę Gminy – 2 egzemplarze w wersji papierowej i 1 egzemplarz na płycie CD/DVD oraz 1 egzemplarz części graficznej, studium w formacie A-4 w kolorze celem przedłożenia wojewodzie do oceny jej zgodności z przepisami prawa,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przygotowania w ustawowym terminie ewentualnej skargi do sądu administracyjnego na rozstrzygniecie nadzorcze wojewody, stwierdzające nieważność uchwały w sprawie zmian studium; 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część graficzną studium - gmina w skali 1:10000 w wersji kolorowej, zalaminowanej i utwardzonej (do umieszczenia na ścianie) – 2 egzemplarze;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ekofizjograficzne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(część graficzna - gmina w skali 1:10000) – 2 egzemplarze w wersji papierowej oraz 2 egzemplarze na płytach CD/DVD;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prognozę oddziaływania na środowisko- w 3 egzemplarzach w wersji papierowej oraz 1 egzemplarz na płycie CD/DVD;</w:t>
      </w:r>
    </w:p>
    <w:p w:rsidR="003441E0" w:rsidRPr="009973D9" w:rsidRDefault="003441E0" w:rsidP="009C022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podkładów mapowych – w skali 1: 10000,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projektów ogłoszeń,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obwieszczeń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 przystąpieniu do zmiany studium,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opracowanie inwentaryzacji urbanistycznej d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la obszaru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wykonanie opracowania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fizjograficznego</w:t>
      </w:r>
      <w:proofErr w:type="spellEnd"/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część tekstowa i graficzna (w kolorze) – gmina w skali 1:10000 – 2 egzemplarze w wersji papierowej oraz 2 egzemplarze w wersji elektronicznej na płytach CD/DVD,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wniosków do studium wraz z wykazami i wskazaniem na mapie – 1 egz., a także propozycją rozpatrzenia tych wniosków, z uzasadnieniem w przypadku nieuwzględnienia wniosku,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koncepcji projektu studium – 1 egzemplarz koncepcji obejmującej tekst oraz rysunki w postaci wydruku kolorowego,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pozytywnej opinii o koncepcji studium od komisji urbanistycznej.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(w części tekstowej i graficznej) – rysunek studium w skali 1:10000 – ilość egzemplarzy niezbędna do dokonania uzgodnień i opinii wymaganych przepisami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oddziaływania ustaleń studium na środowisko – 3 egzemplarze w formie papierowej i 1 egzemplarz w formie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 i uzgadniania projektu studium, zgodnie z ustawą o planowaniu i zagospodarowaniu przestrzennym – sporządzenie projektów pism,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wyłożenia do publicznego wglądu – 1 egzemplarz w wersji papierowej oraz 1 egzemplarz w wersji elektronicznej (CD/DVD); udział w dyskusji publicznej nad przyjętymi w projekcie studium rozwiązaniami oraz prezentacja studium na dyskusji – przygotowanie projektów pism oraz protokołu z dyskusji publicznej,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uwag do wyłożonego projektu studium wraz z wykazem oraz propozycją stanowiska dotyczącego ich uwzględnienia lub nieuwzględnienia – 1 komplet,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wprowadzenie zmian do projektu studium wynikających z rozpatrzenia uwag i w razie konieczności ponowienie uzgodnień w niezbędnym zakresie,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przedstawienia na komisjach oraz na sesji Rady Gminy – 1 egzemplarz (oraz 1 egzemplarz pomniejszeń rysunku) –  projekty pism i uchwał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studium przeznaczony do uchwalenia – w części tekstowej i graficznej – 2 egzemplarze w wersji papierowej, 1 egzemplarz w wersji elektronicznej na płycie CD/DVD.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studium przygotowanie dokumentacji prac planistycznych do przedstawienia wojewodzie w celu oceny zgodności z przepisami prawnymi – tom w oprawie trwałej ze spisem i numeracją dokumentów oraz sporządzenie 2 egzemplarzy studium w wersji papierowej i 1 egzemplarz na płycie CD/DVD, a także 1 egzemplarz części graficznej studium formatu A-4 w kolorze, 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opracowania, analizy, rysunki oraz inne dokumenty powstałe w trakcie opracowania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studium – 1 egzemplarz w wersji papierowej oraz w wersji cyfrowej; tekst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doc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w formacie xls oraz z zapisanym czarno-białym i kolorowym rysunkiem planu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bmp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jpg,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tif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pdf przy rozdzielczości minimum 600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dpi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kolorze minimum 32 bit, a także treści rysunku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cdr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dwg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dgn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rysunek studium obustronnie zafoliowany, usztywniony – do umieszczenia na ścianie – w skali 1:10000 – 2 egzemplarze.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§3.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Termin wykonania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Termin realizacji przedmiotu zamówienia: ...............................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§4.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Wynagrodzenie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Płatność za wykonaną usługę określoną w §2 regulowana będzie w ciągu 30 dni od daty dostarczenia faktury.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Płatność będzie zrealizowana, po zakończeniu każdego z etapów i protokolarnym jego odbiorze, przelewem bankowym po przedłożeniu faktury wystaw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ionej na : Gmina Zawidz, ul. Mazowiecka 24, 09-226 Zawidz Kościelny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NIP </w:t>
      </w:r>
      <w:r w:rsidR="008E26C8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776 169 88 45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konto Wykonawcy.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 następujące wysokości wynagrodzenia ryczałtowego za wykonanie poszczególnych etapów prac, określonych w §2, w następujących częściach: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I, w wysokości 40% wartości wynagrodzenia, co stanowi kwotę .........zł brutto,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II, w wysokości 40% wartości wynagrodzenia, co stanowi kwotę ..........zł brutto,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III, w wysokości 20% wartości wynagrodzenia, co stanowi kwotę .........zł brutto.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Jeżeli w trakcie wykonywania niniejszej umowy konieczne stanie się wykonanie prac nie objętych zakresem, o którym mowa w §2 umowy, w tym w szczególności konieczność taka nastąpi w wyniku zmiany przepisów prawnych, konieczności powtórzenia części procedury planistycznej, Wykonawca wykona je w ramach wynagrodzenia, o którym mowa w §4 ust. 1 niniejszej umowy.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§5.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Zobowiązania Zamawiającego</w:t>
      </w:r>
    </w:p>
    <w:p w:rsidR="003441E0" w:rsidRPr="009973D9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zobowiązuje się udostępnić Wykonawcy następujące materiały: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„Studium uwarunkowań i kierunków zagospodarowania prze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decyzje dotyczące warunków zabudowy i zagospodarowania terenu, w wersji papierowej – rejestry decyzji,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wnioski o sporządzenie/ zmianę miejscowego planu oraz studium,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nieobowiązujący miejscowy plan zagospodarowania przestrzennego,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uchwały podjęte przez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Radę Gminy w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 przystąpieniu do sporządzenia miejscowych planów zagospodarowania przestrzennego,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wszelkie pozostałe materiały planistyczne będące w posiadaniu Zamawiającego, mogące mieć wpływ na opracowanie projektu studium.</w:t>
      </w:r>
    </w:p>
    <w:p w:rsidR="003441E0" w:rsidRPr="009973D9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zobowiązuje się do współdziałania z Wykonawcą w zakresie wdrażania procedury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formalno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prawnej.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§6.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Przekazywanie przedmiotu umowy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 niezwłocznego informowania Zamawiającego o gotowości do odbioru poszczególnych etapów przedmiotu umowy.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Jeżeli przy odbiorze Strony uznają za konieczne dokonanie poprawek mieszczących się przedmiotowo w zakresie projektu studium, Wykonawca zobowiązany jest do ich uwzględnienia w ramach wynagrodzenia określonego w niniejszej umowie, w terminie uwzględnionym przez obie Strony.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§7.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Osoby odpowiedzialne za kontakty stron oraz adresy kontaktowe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Ze strony Zamawiającego osobą odpowiedzialną za ko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ntakty będz</w:t>
      </w:r>
      <w:r w:rsidR="008E26C8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ie Wójt Gminy – Dariusz  Franczak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Ze strony Wykonawcy osobą odpowiedzialną za kontakty będzie ........................................................................., adres kontaktowy: ................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§8.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Kary umowne</w:t>
      </w:r>
    </w:p>
    <w:p w:rsidR="003441E0" w:rsidRPr="009973D9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może naliczyć karę: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wynikłą z winy Wykonawcy zwłokę w wykonaniu przedmiotu umowy, w wysokości 0,1% za każdy dzień zwłoki naliczony od wynagrodzenia netto,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wysokości 10% wartości netto przedmiotu umowy, w przypadku nieuzasadnionego odstąpienia od umowy przez Wykonawcę,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zwłokę w usunięciu uwag i zastrzeżeń zgodnie z §6 ust.4 w wysokości 0,1% za każdy dzień zwłoki naliczany od wynagrodzenia netto.</w:t>
      </w:r>
    </w:p>
    <w:p w:rsidR="003441E0" w:rsidRPr="009973D9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może naliczyć karę w wysokości 10% wartości netto przedmiotu umowy, w przypadku nieuzasadnionego odstąpienia od umowy przez Zamawiającego.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§9.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Prawa autorskie</w:t>
      </w:r>
    </w:p>
    <w:p w:rsidR="003441E0" w:rsidRPr="009973D9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Przekazanie praw autorskich majątkowych do poszczególnych etapów prac przechodzi na Zamawiającego z chwilą zapłaty wynagrodzenia za dany etap na wszystkich polach eksploatacji, w szczególności zwielokrotniania, utrwalania w dowolnych technikach, rozpowszechniania i publikacji.</w:t>
      </w:r>
    </w:p>
    <w:p w:rsidR="003441E0" w:rsidRPr="009973D9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Wykonawcy przysługuje nieograniczone w czasie autorskie prawo osobiste zgodnie z właściwą ustawą.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§10.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końcowe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sprawach nieuregulowanych niniejszą umową zastosowanie mają przepisy ustawy z dnia 29 stycznia 2004 r. Prawo zamówie</w:t>
      </w:r>
      <w:r w:rsidR="00D722DB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ń publicznych (tj. Dz. U. z 2019 r. , poz. 1843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z późn. zm.), Kodeksu cywilnego oraz inne właściwe przepisy prawa.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Sądem właściwym do rozstrzygania sporów na tle niniejszej umowy jest sąd właściwy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rzeczowo dla siedziby Zamawiającego.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Przewiduje się możliwość dokonania zmian postanowień zawartej umowy w stosunku do treści oferty, na podstawie której dokonano wyboru Wykonawcy w następujących okolicznościach: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działania siły wyższej (np. protesty społeczne itp.) mającej bezpośredni wpływ na terminowość realizacji umowy,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działań organów władzy publicznej, które spowodują przerwanie lub czasowe     zawieszenie realizacji umowy,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zmiany przepisów prawa mających wpływ na treść niniejszej umowy 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3441E0" w:rsidRPr="009973D9" w:rsidRDefault="006004A8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Umowa zawarta zostaje w  dwóch 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jednob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rzmiących egzemplarzach, jeden egzemplarz dla  zamawiającego i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jeden dla Wykonawcy.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                                                 WYKONAWCA:  </w:t>
      </w:r>
    </w:p>
    <w:p w:rsidR="00E71B33" w:rsidRPr="009973D9" w:rsidRDefault="00E71B33">
      <w:pPr>
        <w:rPr>
          <w:rFonts w:ascii="Times New Roman" w:hAnsi="Times New Roman" w:cs="Times New Roman"/>
          <w:sz w:val="24"/>
          <w:szCs w:val="24"/>
        </w:rPr>
      </w:pPr>
    </w:p>
    <w:sectPr w:rsidR="00E71B33" w:rsidRPr="009973D9" w:rsidSect="00385ECD">
      <w:footnotePr>
        <w:numFmt w:val="chicago"/>
      </w:footnotePr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charset w:val="EE"/>
    <w:family w:val="script"/>
    <w:pitch w:val="default"/>
  </w:font>
  <w:font w:name="Times-Roman">
    <w:altName w:val="Times New Roman"/>
    <w:charset w:val="EE"/>
    <w:family w:val="roman"/>
    <w:pitch w:val="default"/>
  </w:font>
  <w:font w:name="TTE4AEC408t00">
    <w:charset w:val="EE"/>
    <w:family w:val="auto"/>
    <w:pitch w:val="default"/>
  </w:font>
  <w:font w:name="PalatinoLinotype-Bold">
    <w:charset w:val="00"/>
    <w:family w:val="roman"/>
    <w:pitch w:val="default"/>
  </w:font>
  <w:font w:name="TimesNew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2A1ACE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DB3889D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1DE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7"/>
    <w:multiLevelType w:val="multilevel"/>
    <w:tmpl w:val="F730845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abstractNum w:abstractNumId="9" w15:restartNumberingAfterBreak="0">
    <w:nsid w:val="052A468C"/>
    <w:multiLevelType w:val="multilevel"/>
    <w:tmpl w:val="6B728B7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1099"/>
    <w:multiLevelType w:val="hybridMultilevel"/>
    <w:tmpl w:val="70724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55BE"/>
    <w:multiLevelType w:val="hybridMultilevel"/>
    <w:tmpl w:val="4E9895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AE2"/>
    <w:multiLevelType w:val="hybridMultilevel"/>
    <w:tmpl w:val="09F0B5E6"/>
    <w:lvl w:ilvl="0" w:tplc="CE9A8D1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A0380"/>
    <w:multiLevelType w:val="hybridMultilevel"/>
    <w:tmpl w:val="F6A0227E"/>
    <w:lvl w:ilvl="0" w:tplc="9A94BC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FE46ECE"/>
    <w:multiLevelType w:val="hybridMultilevel"/>
    <w:tmpl w:val="4AF05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FA08E2"/>
    <w:multiLevelType w:val="hybridMultilevel"/>
    <w:tmpl w:val="FCA26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12685D"/>
    <w:multiLevelType w:val="hybridMultilevel"/>
    <w:tmpl w:val="BDE23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22E62"/>
    <w:multiLevelType w:val="hybridMultilevel"/>
    <w:tmpl w:val="37E2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29"/>
  </w:num>
  <w:num w:numId="13">
    <w:abstractNumId w:val="33"/>
  </w:num>
  <w:num w:numId="14">
    <w:abstractNumId w:val="31"/>
  </w:num>
  <w:num w:numId="15">
    <w:abstractNumId w:val="19"/>
  </w:num>
  <w:num w:numId="16">
    <w:abstractNumId w:val="25"/>
  </w:num>
  <w:num w:numId="17">
    <w:abstractNumId w:val="18"/>
  </w:num>
  <w:num w:numId="18">
    <w:abstractNumId w:val="32"/>
  </w:num>
  <w:num w:numId="19">
    <w:abstractNumId w:val="2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1"/>
  </w:num>
  <w:num w:numId="25">
    <w:abstractNumId w:val="27"/>
  </w:num>
  <w:num w:numId="26">
    <w:abstractNumId w:val="12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6"/>
  </w:num>
  <w:num w:numId="32">
    <w:abstractNumId w:val="3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0"/>
    <w:rsid w:val="00041855"/>
    <w:rsid w:val="00093D7F"/>
    <w:rsid w:val="00096F54"/>
    <w:rsid w:val="00100A14"/>
    <w:rsid w:val="001568FA"/>
    <w:rsid w:val="00171DBB"/>
    <w:rsid w:val="00187E2B"/>
    <w:rsid w:val="001A5355"/>
    <w:rsid w:val="001C2B6A"/>
    <w:rsid w:val="001E6E3C"/>
    <w:rsid w:val="00243148"/>
    <w:rsid w:val="0024335F"/>
    <w:rsid w:val="002A6CAB"/>
    <w:rsid w:val="002C6219"/>
    <w:rsid w:val="002C7C14"/>
    <w:rsid w:val="003441E0"/>
    <w:rsid w:val="00360DE0"/>
    <w:rsid w:val="003730A2"/>
    <w:rsid w:val="003730EC"/>
    <w:rsid w:val="00385ECD"/>
    <w:rsid w:val="003B00B0"/>
    <w:rsid w:val="003F3777"/>
    <w:rsid w:val="003F3F7D"/>
    <w:rsid w:val="004409A9"/>
    <w:rsid w:val="004656B6"/>
    <w:rsid w:val="00473628"/>
    <w:rsid w:val="004B3C32"/>
    <w:rsid w:val="005522F1"/>
    <w:rsid w:val="0056129D"/>
    <w:rsid w:val="006004A8"/>
    <w:rsid w:val="00615674"/>
    <w:rsid w:val="00663474"/>
    <w:rsid w:val="0067231A"/>
    <w:rsid w:val="006C0682"/>
    <w:rsid w:val="006E469A"/>
    <w:rsid w:val="00715514"/>
    <w:rsid w:val="007570E1"/>
    <w:rsid w:val="00762483"/>
    <w:rsid w:val="00762C44"/>
    <w:rsid w:val="007C640D"/>
    <w:rsid w:val="00821129"/>
    <w:rsid w:val="008610CF"/>
    <w:rsid w:val="00875320"/>
    <w:rsid w:val="0089070E"/>
    <w:rsid w:val="008B4912"/>
    <w:rsid w:val="008E26C8"/>
    <w:rsid w:val="00917F03"/>
    <w:rsid w:val="00966BEA"/>
    <w:rsid w:val="009973D9"/>
    <w:rsid w:val="009A29DA"/>
    <w:rsid w:val="009C022E"/>
    <w:rsid w:val="00A03A60"/>
    <w:rsid w:val="00A1404E"/>
    <w:rsid w:val="00A209E5"/>
    <w:rsid w:val="00A24353"/>
    <w:rsid w:val="00A42D64"/>
    <w:rsid w:val="00A720A5"/>
    <w:rsid w:val="00A81045"/>
    <w:rsid w:val="00A95BEA"/>
    <w:rsid w:val="00AE39F9"/>
    <w:rsid w:val="00AF30E4"/>
    <w:rsid w:val="00B7705A"/>
    <w:rsid w:val="00B83626"/>
    <w:rsid w:val="00BC2C3A"/>
    <w:rsid w:val="00BD25EA"/>
    <w:rsid w:val="00C01E61"/>
    <w:rsid w:val="00C154A4"/>
    <w:rsid w:val="00C62AD1"/>
    <w:rsid w:val="00C809B9"/>
    <w:rsid w:val="00C81D25"/>
    <w:rsid w:val="00C952BB"/>
    <w:rsid w:val="00CA11CD"/>
    <w:rsid w:val="00D621A5"/>
    <w:rsid w:val="00D722DB"/>
    <w:rsid w:val="00D868B5"/>
    <w:rsid w:val="00DE3945"/>
    <w:rsid w:val="00E334AA"/>
    <w:rsid w:val="00E61B99"/>
    <w:rsid w:val="00E61CE8"/>
    <w:rsid w:val="00E71B33"/>
    <w:rsid w:val="00E85CF6"/>
    <w:rsid w:val="00E9338F"/>
    <w:rsid w:val="00EA647D"/>
    <w:rsid w:val="00EC3C34"/>
    <w:rsid w:val="00F00C31"/>
    <w:rsid w:val="00F2627C"/>
    <w:rsid w:val="00F71D42"/>
    <w:rsid w:val="00FC6B68"/>
    <w:rsid w:val="00FE5987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872C"/>
  <w15:docId w15:val="{3DA82A82-FE13-445B-9BF1-16A121F1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441E0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3441E0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1E0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customStyle="1" w:styleId="Nagwek2Znak">
    <w:name w:val="Nagłówek 2 Znak"/>
    <w:basedOn w:val="Domylnaczcionkaakapitu"/>
    <w:link w:val="Nagwek2"/>
    <w:rsid w:val="003441E0"/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1E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1E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1E0"/>
  </w:style>
  <w:style w:type="character" w:styleId="Hipercze">
    <w:name w:val="Hyperlink"/>
    <w:unhideWhenUsed/>
    <w:rsid w:val="003441E0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441E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441E0"/>
    <w:pPr>
      <w:widowControl w:val="0"/>
      <w:tabs>
        <w:tab w:val="left" w:pos="2268"/>
        <w:tab w:val="left" w:pos="2552"/>
        <w:tab w:val="right" w:pos="3261"/>
      </w:tabs>
      <w:suppressAutoHyphens/>
      <w:spacing w:after="0" w:line="240" w:lineRule="auto"/>
      <w:ind w:left="567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dugiegocytatu">
    <w:name w:val="WW-Tekst długiego cytatu"/>
    <w:basedOn w:val="Normalny"/>
    <w:rsid w:val="003441E0"/>
    <w:pPr>
      <w:widowControl w:val="0"/>
      <w:suppressAutoHyphens/>
      <w:spacing w:before="39" w:after="39" w:line="240" w:lineRule="auto"/>
      <w:ind w:left="519" w:right="39" w:hanging="480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441E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441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1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4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1E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441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E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E0"/>
    <w:rPr>
      <w:rFonts w:ascii="Tahoma" w:eastAsia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441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441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pkt1">
    <w:name w:val="pkt1"/>
    <w:basedOn w:val="Normalny"/>
    <w:rsid w:val="003441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441E0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table" w:styleId="Tabela-Siatka">
    <w:name w:val="Table Grid"/>
    <w:basedOn w:val="Standardowy"/>
    <w:uiPriority w:val="59"/>
    <w:rsid w:val="00344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1E0"/>
  </w:style>
  <w:style w:type="paragraph" w:styleId="Tekstpodstawowy2">
    <w:name w:val="Body Text 2"/>
    <w:basedOn w:val="Normalny"/>
    <w:link w:val="Tekstpodstawowy2Znak"/>
    <w:uiPriority w:val="99"/>
    <w:unhideWhenUsed/>
    <w:rsid w:val="003441E0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1E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41E0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41E0"/>
    <w:rPr>
      <w:rFonts w:ascii="Times New Roman" w:eastAsia="Tahom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41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1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441E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iodo@zawi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widz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targi.egospodarka.pl/Uslugi-planowania-przestrzennego" TargetMode="External"/><Relationship Id="rId5" Type="http://schemas.openxmlformats.org/officeDocument/2006/relationships/hyperlink" Target="http://www.zawidz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7666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2021-05-21T07:15:00Z</dcterms:created>
  <dcterms:modified xsi:type="dcterms:W3CDTF">2021-05-21T07:15:00Z</dcterms:modified>
</cp:coreProperties>
</file>