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4147" w14:textId="446BAAD0" w:rsidR="008C4CB9" w:rsidRDefault="003E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184D4BC" w14:textId="0AE557F6" w:rsidR="000469E1" w:rsidRDefault="0004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Wspólny  </w:t>
      </w:r>
      <w:r w:rsidR="00921FAB">
        <w:rPr>
          <w:rFonts w:ascii="Times New Roman" w:hAnsi="Times New Roman" w:cs="Times New Roman"/>
          <w:sz w:val="24"/>
          <w:szCs w:val="24"/>
        </w:rPr>
        <w:t>Słownik Zamówień (CPV)</w:t>
      </w:r>
    </w:p>
    <w:p w14:paraId="1D9AB644" w14:textId="1B6C3882" w:rsidR="003E1B56" w:rsidRDefault="0004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43261000-0 Koparki mechaniczne</w:t>
      </w:r>
    </w:p>
    <w:p w14:paraId="21C09949" w14:textId="02076EB1" w:rsidR="00921FAB" w:rsidRDefault="00921FAB" w:rsidP="00921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zamówienia.</w:t>
      </w:r>
    </w:p>
    <w:p w14:paraId="722E38B1" w14:textId="60A94A4A" w:rsidR="00921FAB" w:rsidRDefault="00921FAB" w:rsidP="00921FA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zakup używanej koparki kołowej wraz z osprzętem dla potrzeb Gminnego Zakładu Gospodarki Komunalnej w Zawidzu Kościelnym</w:t>
      </w:r>
      <w:r w:rsidR="003B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parametrach techniczno – użytkowych podanych w SWZ.</w:t>
      </w:r>
    </w:p>
    <w:p w14:paraId="7B4A96CA" w14:textId="318356D6" w:rsidR="00921FAB" w:rsidRDefault="00D978A9" w:rsidP="00921FA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Koparka kołowa musi być kompletna, wolna od wad fizycznych (konstrukcyjnych, materiałowych, wykonawczych), technicznych oraz prawnych. Koparka musi być przystosowana do poruszania się po drogach publicznych. </w:t>
      </w:r>
    </w:p>
    <w:p w14:paraId="16A726BD" w14:textId="395B7609" w:rsidR="00D978A9" w:rsidRDefault="00D978A9" w:rsidP="00D978A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Parametry techniczno – użytkowe zamawianej koparki kołowej:</w:t>
      </w:r>
    </w:p>
    <w:p w14:paraId="04CC16F5" w14:textId="21BF9638" w:rsidR="00D978A9" w:rsidRDefault="00D978A9" w:rsidP="00D978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obejmuje zakup koparki kołowej z osprzętem o niżej wymienionych minimalnych parametrach technicznych:</w:t>
      </w:r>
    </w:p>
    <w:p w14:paraId="4DF29BAA" w14:textId="424D9140" w:rsidR="00D978A9" w:rsidRDefault="00D978A9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Koparka kołowa używana</w:t>
      </w:r>
      <w:r w:rsidR="007A296B">
        <w:rPr>
          <w:rFonts w:ascii="Times New Roman" w:hAnsi="Times New Roman" w:cs="Times New Roman"/>
          <w:sz w:val="24"/>
          <w:szCs w:val="24"/>
        </w:rPr>
        <w:t>, rok produkcji od 2008 do 2010, sprawna technicznie, wyposażona we wszystkie płyny eksploatacyjne oraz zatankowana do określonej przez producenta mini</w:t>
      </w:r>
      <w:bookmarkStart w:id="0" w:name="_GoBack"/>
      <w:bookmarkEnd w:id="0"/>
      <w:r w:rsidR="007A296B">
        <w:rPr>
          <w:rFonts w:ascii="Times New Roman" w:hAnsi="Times New Roman" w:cs="Times New Roman"/>
          <w:sz w:val="24"/>
          <w:szCs w:val="24"/>
        </w:rPr>
        <w:t>malnej ilości paliwa, o masie koparki wraz z osprzętem od 18 ton do 22 ton.</w:t>
      </w:r>
    </w:p>
    <w:p w14:paraId="43035A69" w14:textId="77777777" w:rsidR="005B7FC9" w:rsidRDefault="00DE49C1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Silnik: </w:t>
      </w:r>
      <w:r w:rsidR="00B54A92">
        <w:rPr>
          <w:rFonts w:ascii="Times New Roman" w:hAnsi="Times New Roman" w:cs="Times New Roman"/>
          <w:sz w:val="24"/>
          <w:szCs w:val="24"/>
        </w:rPr>
        <w:t xml:space="preserve">6 cylindrowy, wysokoprężny, turbodoładowany, moc silnika minimum 140KM,a maximum 180KM, pojemność skokowa nie mniejsza niż </w:t>
      </w:r>
      <w:r w:rsidR="005B7FC9">
        <w:rPr>
          <w:rFonts w:ascii="Times New Roman" w:hAnsi="Times New Roman" w:cs="Times New Roman"/>
          <w:sz w:val="24"/>
          <w:szCs w:val="24"/>
        </w:rPr>
        <w:t>5l.</w:t>
      </w:r>
    </w:p>
    <w:p w14:paraId="209BBBAD" w14:textId="77777777" w:rsidR="005B7FC9" w:rsidRDefault="005B7FC9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biegów: prędkość maksymalna nie mniejsze niż 20km/h, przekładnia główna Power Shift,</w:t>
      </w:r>
    </w:p>
    <w:p w14:paraId="34CA1087" w14:textId="2793FBDE" w:rsidR="00DE49C1" w:rsidRDefault="005B7FC9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Napęd kół: </w:t>
      </w:r>
      <w:r w:rsidR="0011125D">
        <w:rPr>
          <w:rFonts w:ascii="Times New Roman" w:hAnsi="Times New Roman" w:cs="Times New Roman"/>
          <w:sz w:val="24"/>
          <w:szCs w:val="24"/>
        </w:rPr>
        <w:t>napęd przenoszony ze skrzyni do mostów za pośrednictwem wałów, mechanizm zmiany kierunków jazdy – przełącznik nawrotny, napęd na 4 koła,</w:t>
      </w:r>
    </w:p>
    <w:p w14:paraId="73324A7D" w14:textId="7F5CDE20" w:rsidR="0011125D" w:rsidRDefault="0011125D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 kierowniczy: </w:t>
      </w:r>
      <w:r w:rsidR="005A7E8E">
        <w:rPr>
          <w:rFonts w:ascii="Times New Roman" w:hAnsi="Times New Roman" w:cs="Times New Roman"/>
          <w:sz w:val="24"/>
          <w:szCs w:val="24"/>
        </w:rPr>
        <w:t>ze wspomaganiem, regulowana kolumna kierownicy,</w:t>
      </w:r>
    </w:p>
    <w:p w14:paraId="28C26D09" w14:textId="5AF55685" w:rsidR="005A7E8E" w:rsidRDefault="005A7E8E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hamulcowy: hamulce zasadnicze hydrauliczne, hamulec postojowy tarczowy,</w:t>
      </w:r>
    </w:p>
    <w:p w14:paraId="11052494" w14:textId="40D41778" w:rsidR="005A7E8E" w:rsidRDefault="005A7E8E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hydrauliczny: u</w:t>
      </w:r>
      <w:r w:rsidRPr="005A7E8E">
        <w:rPr>
          <w:rFonts w:ascii="Times New Roman" w:hAnsi="Times New Roman" w:cs="Times New Roman"/>
          <w:sz w:val="24"/>
          <w:szCs w:val="24"/>
        </w:rPr>
        <w:t>kład hydrauliczny typu zamkniętego, wrażliwy na obciążenie, z zaworami kompensacji ciśnienia. Ruchy robocze niezależne od obciążenia. Układ podziału przepływu i elektronicznie sterowana pompa o dużym wydatku (regulacja mocy). Zapewnia doskonałą zwrotność i szybkość ruchów roboczych, co przekłada się na optymalną wydajność i opłacalność.</w:t>
      </w:r>
    </w:p>
    <w:p w14:paraId="239520B3" w14:textId="7FD47BCB" w:rsidR="009825D6" w:rsidRDefault="009825D6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Podwozie: rama spawana, lemiesz przedni, koła podwójne (przód i tył), dwie podpory boczne z tyłu,</w:t>
      </w:r>
    </w:p>
    <w:p w14:paraId="159E0586" w14:textId="5C4B703A" w:rsidR="009825D6" w:rsidRDefault="009825D6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Kabina: otwierana szyba przednia, wycieraczki i spryskiwacze szyby przedniej, oświetlenie</w:t>
      </w:r>
      <w:r w:rsidR="00614EA5">
        <w:rPr>
          <w:rFonts w:ascii="Times New Roman" w:hAnsi="Times New Roman" w:cs="Times New Roman"/>
          <w:sz w:val="24"/>
          <w:szCs w:val="24"/>
        </w:rPr>
        <w:t xml:space="preserve"> główne wymagane przepisami ruchu drogowego, fotel operatora amortyzowany pneumatycznie, regulowany góra – dół, ogrzewanie, klimatyzacja, dodatkowe reflektory robocze, lampa ostrzegawcza.</w:t>
      </w:r>
    </w:p>
    <w:p w14:paraId="551D3AD5" w14:textId="2AE3966C" w:rsidR="00614EA5" w:rsidRPr="00D978A9" w:rsidRDefault="00614EA5" w:rsidP="00D978A9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elementy: wysięgnik 3 częściowy, 2 łyżki do kopania szybkozłączem z zębami, łyżka skarpowa regulowana (skrętna) – sterowana hydraulicznie, układ centralnego smarowania.</w:t>
      </w:r>
    </w:p>
    <w:sectPr w:rsidR="00614EA5" w:rsidRPr="00D9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86F25" w14:textId="77777777" w:rsidR="006F086F" w:rsidRDefault="006F086F" w:rsidP="0011125D">
      <w:pPr>
        <w:spacing w:after="0" w:line="240" w:lineRule="auto"/>
      </w:pPr>
      <w:r>
        <w:separator/>
      </w:r>
    </w:p>
  </w:endnote>
  <w:endnote w:type="continuationSeparator" w:id="0">
    <w:p w14:paraId="3A159C2E" w14:textId="77777777" w:rsidR="006F086F" w:rsidRDefault="006F086F" w:rsidP="0011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67B8" w14:textId="77777777" w:rsidR="006F086F" w:rsidRDefault="006F086F" w:rsidP="0011125D">
      <w:pPr>
        <w:spacing w:after="0" w:line="240" w:lineRule="auto"/>
      </w:pPr>
      <w:r>
        <w:separator/>
      </w:r>
    </w:p>
  </w:footnote>
  <w:footnote w:type="continuationSeparator" w:id="0">
    <w:p w14:paraId="3C51CD1A" w14:textId="77777777" w:rsidR="006F086F" w:rsidRDefault="006F086F" w:rsidP="0011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1CC0"/>
    <w:multiLevelType w:val="multilevel"/>
    <w:tmpl w:val="7FA41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56"/>
    <w:rsid w:val="000469E1"/>
    <w:rsid w:val="0011125D"/>
    <w:rsid w:val="00176ACF"/>
    <w:rsid w:val="002C46C1"/>
    <w:rsid w:val="003B795B"/>
    <w:rsid w:val="003E1B56"/>
    <w:rsid w:val="00524805"/>
    <w:rsid w:val="005A7E8E"/>
    <w:rsid w:val="005B7FC9"/>
    <w:rsid w:val="00614EA5"/>
    <w:rsid w:val="006F086F"/>
    <w:rsid w:val="007A296B"/>
    <w:rsid w:val="008C4CB9"/>
    <w:rsid w:val="00921FAB"/>
    <w:rsid w:val="009825D6"/>
    <w:rsid w:val="00B4636E"/>
    <w:rsid w:val="00B54A92"/>
    <w:rsid w:val="00D978A9"/>
    <w:rsid w:val="00D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2BB"/>
  <w15:chartTrackingRefBased/>
  <w15:docId w15:val="{98127447-6221-4A14-998A-8B860D2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2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2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Michał.Mrożewski</dc:creator>
  <cp:keywords/>
  <dc:description/>
  <cp:lastModifiedBy>K.Rozanski</cp:lastModifiedBy>
  <cp:revision>2</cp:revision>
  <dcterms:created xsi:type="dcterms:W3CDTF">2022-02-02T10:05:00Z</dcterms:created>
  <dcterms:modified xsi:type="dcterms:W3CDTF">2022-02-02T10:05:00Z</dcterms:modified>
</cp:coreProperties>
</file>